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2AE9" w14:textId="4AD4FF61" w:rsidR="00CA1EDC" w:rsidRPr="00FD16BB" w:rsidRDefault="00FE72FF" w:rsidP="00CA1EDC">
      <w:pPr>
        <w:suppressAutoHyphens/>
        <w:rPr>
          <w:rFonts w:cs="Arial"/>
        </w:rPr>
      </w:pPr>
      <w:r>
        <w:rPr>
          <w:rFonts w:cs="Arial"/>
          <w:noProof/>
        </w:rPr>
        <w:drawing>
          <wp:inline distT="0" distB="0" distL="0" distR="0" wp14:anchorId="6C08A9DC" wp14:editId="658489A1">
            <wp:extent cx="2529840" cy="1109455"/>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4232" cy="1115767"/>
                    </a:xfrm>
                    <a:prstGeom prst="rect">
                      <a:avLst/>
                    </a:prstGeom>
                    <a:noFill/>
                    <a:ln>
                      <a:noFill/>
                    </a:ln>
                  </pic:spPr>
                </pic:pic>
              </a:graphicData>
            </a:graphic>
          </wp:inline>
        </w:drawing>
      </w:r>
      <w:r>
        <w:rPr>
          <w:rFonts w:cs="Arial"/>
        </w:rPr>
        <w:t xml:space="preserve">               </w:t>
      </w:r>
      <w:r w:rsidR="00145504">
        <w:rPr>
          <w:rFonts w:cs="Arial"/>
          <w:noProof/>
        </w:rPr>
        <w:drawing>
          <wp:inline distT="0" distB="0" distL="0" distR="0" wp14:anchorId="00A4785D" wp14:editId="4DF9EC1F">
            <wp:extent cx="2560320" cy="97035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9463" cy="973815"/>
                    </a:xfrm>
                    <a:prstGeom prst="rect">
                      <a:avLst/>
                    </a:prstGeom>
                    <a:noFill/>
                    <a:ln>
                      <a:noFill/>
                    </a:ln>
                  </pic:spPr>
                </pic:pic>
              </a:graphicData>
            </a:graphic>
          </wp:inline>
        </w:drawing>
      </w:r>
    </w:p>
    <w:p w14:paraId="55B80270" w14:textId="77777777" w:rsidR="00CA1EDC" w:rsidRPr="00FD16BB" w:rsidRDefault="00CA1EDC" w:rsidP="00CA1EDC">
      <w:pPr>
        <w:rPr>
          <w:rFonts w:cs="Arial"/>
        </w:rPr>
      </w:pPr>
    </w:p>
    <w:p w14:paraId="68CB4606" w14:textId="77777777" w:rsidR="00C01348" w:rsidRDefault="00C01348" w:rsidP="00573B82">
      <w:pPr>
        <w:rPr>
          <w:rFonts w:cs="Arial"/>
          <w:b/>
          <w:sz w:val="72"/>
          <w:szCs w:val="72"/>
        </w:rPr>
      </w:pPr>
    </w:p>
    <w:p w14:paraId="4E48E999" w14:textId="594A4B04" w:rsidR="00573B82" w:rsidRPr="00B814A0" w:rsidRDefault="00573B82" w:rsidP="00573B82">
      <w:pPr>
        <w:rPr>
          <w:rFonts w:cs="Arial"/>
          <w:sz w:val="28"/>
          <w:szCs w:val="28"/>
        </w:rPr>
      </w:pPr>
      <w:r w:rsidRPr="00B814A0">
        <w:rPr>
          <w:rFonts w:cs="Arial"/>
          <w:b/>
          <w:sz w:val="28"/>
          <w:szCs w:val="28"/>
        </w:rPr>
        <w:t>PRESSE</w:t>
      </w:r>
      <w:r w:rsidRPr="00B814A0">
        <w:rPr>
          <w:rFonts w:cs="Arial"/>
          <w:sz w:val="28"/>
          <w:szCs w:val="28"/>
        </w:rPr>
        <w:t>MITTEILUNG</w:t>
      </w:r>
    </w:p>
    <w:p w14:paraId="7A8ED822" w14:textId="7AC50CAD" w:rsidR="00C01348" w:rsidRPr="00B814A0" w:rsidRDefault="00C01348" w:rsidP="00C01348">
      <w:pPr>
        <w:spacing w:after="240" w:line="276" w:lineRule="auto"/>
        <w:rPr>
          <w:rFonts w:ascii="Open Sans SemiCondensed" w:hAnsi="Open Sans SemiCondensed" w:cs="Open Sans SemiCondensed"/>
          <w:b/>
          <w:bCs/>
          <w:sz w:val="28"/>
          <w:szCs w:val="28"/>
        </w:rPr>
      </w:pPr>
      <w:r w:rsidRPr="00B814A0">
        <w:rPr>
          <w:rFonts w:ascii="Open Sans SemiCondensed" w:hAnsi="Open Sans SemiCondensed" w:cs="Open Sans SemiCondensed"/>
          <w:b/>
          <w:bCs/>
          <w:sz w:val="28"/>
          <w:szCs w:val="28"/>
        </w:rPr>
        <w:t>Drei neue Partner im Sommer gestartet – Premio-Netzwerk wächst weiter</w:t>
      </w:r>
    </w:p>
    <w:p w14:paraId="7FC4DA22" w14:textId="550699D8" w:rsidR="00CA1EDC" w:rsidRDefault="00CA1EDC" w:rsidP="00CA1EDC">
      <w:pPr>
        <w:spacing w:line="240" w:lineRule="auto"/>
        <w:rPr>
          <w:rFonts w:ascii="Calibri" w:hAnsi="Calibri"/>
          <w:b/>
          <w:sz w:val="28"/>
          <w:szCs w:val="28"/>
        </w:rPr>
      </w:pPr>
    </w:p>
    <w:p w14:paraId="4D69A8C3" w14:textId="0FF2034B" w:rsidR="00C01348" w:rsidRPr="00C01348" w:rsidRDefault="00C01348" w:rsidP="00B814A0">
      <w:pPr>
        <w:spacing w:line="240" w:lineRule="auto"/>
        <w:jc w:val="both"/>
        <w:rPr>
          <w:rFonts w:ascii="Calibri" w:hAnsi="Calibri"/>
          <w:b/>
          <w:bCs/>
          <w:sz w:val="22"/>
          <w:szCs w:val="22"/>
        </w:rPr>
      </w:pPr>
      <w:r w:rsidRPr="00C01348">
        <w:rPr>
          <w:rFonts w:ascii="Open Sans SemiCondensed" w:hAnsi="Open Sans SemiCondensed" w:cs="Open Sans SemiCondensed"/>
          <w:b/>
          <w:bCs/>
          <w:sz w:val="22"/>
          <w:szCs w:val="22"/>
        </w:rPr>
        <w:t xml:space="preserve">Köln, </w:t>
      </w:r>
      <w:r w:rsidRPr="00C01348">
        <w:rPr>
          <w:rFonts w:ascii="Open Sans SemiCondensed" w:hAnsi="Open Sans SemiCondensed" w:cs="Open Sans SemiCondensed"/>
          <w:b/>
          <w:bCs/>
          <w:color w:val="EE0000"/>
          <w:sz w:val="22"/>
          <w:szCs w:val="22"/>
        </w:rPr>
        <w:t>00.09.2025</w:t>
      </w:r>
      <w:r w:rsidRPr="00C01348">
        <w:rPr>
          <w:rFonts w:ascii="Open Sans SemiCondensed" w:hAnsi="Open Sans SemiCondensed" w:cs="Open Sans SemiCondensed"/>
          <w:b/>
          <w:bCs/>
          <w:sz w:val="22"/>
          <w:szCs w:val="22"/>
        </w:rPr>
        <w:t xml:space="preserve">. </w:t>
      </w:r>
      <w:r w:rsidR="00696065" w:rsidRPr="00696065">
        <w:rPr>
          <w:rFonts w:ascii="Open Sans SemiCondensed" w:hAnsi="Open Sans SemiCondensed" w:cs="Open Sans SemiCondensed"/>
          <w:b/>
          <w:bCs/>
          <w:sz w:val="22"/>
          <w:szCs w:val="22"/>
        </w:rPr>
        <w:t xml:space="preserve">Premio Reifen + Autoservice setzt seinen Wachstumskurs konsequent fort: Mit drei neuen Partnerbetrieben in Biedenkopf, Meschede und Pinneberg erweitert </w:t>
      </w:r>
      <w:r w:rsidR="009D143F">
        <w:rPr>
          <w:rFonts w:ascii="Open Sans SemiCondensed" w:hAnsi="Open Sans SemiCondensed" w:cs="Open Sans SemiCondensed"/>
          <w:b/>
          <w:bCs/>
          <w:sz w:val="22"/>
          <w:szCs w:val="22"/>
        </w:rPr>
        <w:t>Premio Reifen + Autoservice</w:t>
      </w:r>
      <w:r w:rsidR="00696065" w:rsidRPr="00696065">
        <w:rPr>
          <w:rFonts w:ascii="Open Sans SemiCondensed" w:hAnsi="Open Sans SemiCondensed" w:cs="Open Sans SemiCondensed"/>
          <w:b/>
          <w:bCs/>
          <w:sz w:val="22"/>
          <w:szCs w:val="22"/>
        </w:rPr>
        <w:t xml:space="preserve"> </w:t>
      </w:r>
      <w:r w:rsidR="009D143F">
        <w:rPr>
          <w:rFonts w:ascii="Open Sans SemiCondensed" w:hAnsi="Open Sans SemiCondensed" w:cs="Open Sans SemiCondensed"/>
          <w:b/>
          <w:bCs/>
          <w:sz w:val="22"/>
          <w:szCs w:val="22"/>
        </w:rPr>
        <w:t>seine</w:t>
      </w:r>
      <w:r w:rsidR="00696065" w:rsidRPr="00696065">
        <w:rPr>
          <w:rFonts w:ascii="Open Sans SemiCondensed" w:hAnsi="Open Sans SemiCondensed" w:cs="Open Sans SemiCondensed"/>
          <w:b/>
          <w:bCs/>
          <w:sz w:val="22"/>
          <w:szCs w:val="22"/>
        </w:rPr>
        <w:t xml:space="preserve"> Präsenz in zentralen Regionen Deutschlands. Die Standorte stehen exemplarisch für den Anspruch des Netzwerks, verlässlichen Reifen- und Autoservice mit unternehmerischer Eigenverantwortung, technischer Leistungsfähigkeit und klarer Kundenorientierung zu verbinden.</w:t>
      </w:r>
    </w:p>
    <w:p w14:paraId="0F51E4F9" w14:textId="77777777" w:rsidR="00C01348" w:rsidRPr="00C01348" w:rsidRDefault="00C01348" w:rsidP="00B814A0">
      <w:pPr>
        <w:spacing w:after="240" w:line="276" w:lineRule="auto"/>
        <w:jc w:val="both"/>
        <w:rPr>
          <w:rFonts w:ascii="Open Sans SemiCondensed" w:hAnsi="Open Sans SemiCondensed" w:cs="Open Sans SemiCondensed"/>
          <w:sz w:val="22"/>
          <w:szCs w:val="22"/>
        </w:rPr>
      </w:pPr>
    </w:p>
    <w:p w14:paraId="0783E4A0" w14:textId="77777777" w:rsidR="00696065" w:rsidRPr="00B814A0" w:rsidRDefault="00696065"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Mit Jens Pleyer (Premio Biedenkopf), Steffen Lippold (Premio Meschede) und Pascal Lewes (Premio Pinneberg) setzen drei profilierte Unternehmer auf die Kooperation mit Premio. Alle drei übernehmen bestehende Betriebe, entwickeln diese konzeptionell weiter und richten sie gezielt auf Zukunftsthemen wie Digitalisierung, Mobilitätswandel und Flottenservice aus.</w:t>
      </w:r>
    </w:p>
    <w:p w14:paraId="5020AF2C" w14:textId="77777777" w:rsidR="00B814A0" w:rsidRDefault="00B814A0" w:rsidP="00B814A0">
      <w:pPr>
        <w:spacing w:line="240" w:lineRule="auto"/>
        <w:jc w:val="both"/>
        <w:rPr>
          <w:rFonts w:ascii="Open Sans SemiCondensed" w:hAnsi="Open Sans SemiCondensed" w:cs="Open Sans SemiCondensed"/>
          <w:sz w:val="22"/>
          <w:szCs w:val="22"/>
        </w:rPr>
      </w:pPr>
    </w:p>
    <w:p w14:paraId="69E6747C" w14:textId="6CD55B69" w:rsidR="00696065" w:rsidRPr="00B814A0" w:rsidRDefault="00696065" w:rsidP="00B814A0">
      <w:pPr>
        <w:spacing w:line="240" w:lineRule="auto"/>
        <w:jc w:val="both"/>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t>Premio Biedenkopf: Bewährte Handwerksqualität mit erweitertem Leistungsportfolio</w:t>
      </w:r>
    </w:p>
    <w:p w14:paraId="490FB940" w14:textId="10ED17B5" w:rsidR="00696065" w:rsidRPr="00B814A0" w:rsidRDefault="00696065"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 xml:space="preserve">In Biedenkopf ist aus dem über Jahrzehnte etablierten Betrieb „Gummi Fischer“ ein moderner Premio-Standort entstanden. Nach dem altersbedingten Rückzug von Uwe Fischer übernimmt Jens Pleyer – bereits erfolgreicher Premio-Partner im benachbarten Dautphetal – den Betrieb und positioniert ihn mit erweitertem Serviceangebot neu. Neben klassischem Reifen- und Autoservice gehören nun auch HU/AU, Diagnosetechnik sowie Leistungen für Transporter und leichte Nutzfahrzeuge zum Portfolio. </w:t>
      </w:r>
    </w:p>
    <w:p w14:paraId="62742ECB" w14:textId="77777777" w:rsidR="00B814A0" w:rsidRDefault="00B814A0" w:rsidP="00B814A0">
      <w:pPr>
        <w:spacing w:line="240" w:lineRule="auto"/>
        <w:jc w:val="both"/>
        <w:rPr>
          <w:rFonts w:ascii="Open Sans SemiCondensed" w:hAnsi="Open Sans SemiCondensed" w:cs="Open Sans SemiCondensed"/>
          <w:sz w:val="22"/>
          <w:szCs w:val="22"/>
        </w:rPr>
      </w:pPr>
    </w:p>
    <w:p w14:paraId="7B429DEB" w14:textId="1817C1D8" w:rsidR="00696065" w:rsidRPr="00B814A0" w:rsidRDefault="00696065" w:rsidP="00B814A0">
      <w:pPr>
        <w:spacing w:line="240" w:lineRule="auto"/>
        <w:jc w:val="both"/>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t>Premio Meschede: Rückkehr des Kfz-Service mit Flottenfokus</w:t>
      </w:r>
    </w:p>
    <w:p w14:paraId="45B14020" w14:textId="1E340BD9" w:rsidR="00696065" w:rsidRPr="00B814A0" w:rsidRDefault="00696065"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In Meschede wurde ein seit über einem Jahr stillgelegter Standort reaktiviert. Kfz-Meister Steffen Lippold – Inhaber eines erfolgreichen Fachhandelsbetriebs in Arnsberg – baut seine Präsenz in der Region weiter aus und positioniert den neuen Premio-Betrieb mit Fokus auf Wohnmobile, gewerbliche Fuhrparks und umfassende Serviceleistungen. Der Standort startet mit einem neu zusammengestellten, qualifizierten Team und einer modernisierten Werkstattstruktur. Lippold ist zudem in der Nachwuchsausbildung engagiert und bringt über 30 Jahre Branchenerfahrung ein.</w:t>
      </w:r>
    </w:p>
    <w:p w14:paraId="3A105188" w14:textId="77777777" w:rsidR="00B814A0" w:rsidRDefault="00B814A0" w:rsidP="00B814A0">
      <w:pPr>
        <w:spacing w:line="240" w:lineRule="auto"/>
        <w:jc w:val="both"/>
        <w:rPr>
          <w:rFonts w:ascii="Open Sans SemiCondensed" w:hAnsi="Open Sans SemiCondensed" w:cs="Open Sans SemiCondensed"/>
          <w:sz w:val="22"/>
          <w:szCs w:val="22"/>
        </w:rPr>
      </w:pPr>
    </w:p>
    <w:p w14:paraId="3BF5D9ED" w14:textId="09FC95ED" w:rsidR="00696065" w:rsidRPr="00B814A0" w:rsidRDefault="00696065" w:rsidP="00B814A0">
      <w:pPr>
        <w:spacing w:line="240" w:lineRule="auto"/>
        <w:jc w:val="both"/>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lastRenderedPageBreak/>
        <w:t>Premio Pinneberg: Zukunftsorientierter Neustart unter neuer Leitung</w:t>
      </w:r>
    </w:p>
    <w:p w14:paraId="61B62BD1" w14:textId="1F149D3C" w:rsidR="00696065" w:rsidRPr="00B814A0" w:rsidRDefault="00696065"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 xml:space="preserve">In Pinneberg </w:t>
      </w:r>
      <w:r w:rsidR="00984846" w:rsidRPr="00B814A0">
        <w:rPr>
          <w:rFonts w:ascii="Open Sans SemiCondensed" w:hAnsi="Open Sans SemiCondensed" w:cs="Open Sans SemiCondensed"/>
          <w:sz w:val="22"/>
          <w:szCs w:val="22"/>
        </w:rPr>
        <w:t>übernahm</w:t>
      </w:r>
      <w:r w:rsidRPr="00B814A0">
        <w:rPr>
          <w:rFonts w:ascii="Open Sans SemiCondensed" w:hAnsi="Open Sans SemiCondensed" w:cs="Open Sans SemiCondensed"/>
          <w:sz w:val="22"/>
          <w:szCs w:val="22"/>
        </w:rPr>
        <w:t xml:space="preserve"> Kfz-Meister Pascal Lewes den bisherigen Standort der Reifen Meyenburg Gruppe und führt ihn unter dem neuen Namen Autozentrum Lewes GmbH als Premio-Betrieb weiter. Neben klassischem Reifen- und Autoservice liegt ein besonderer Fokus auf der Betreuung von E-Fahrzeugen. Auch digital ist der Betrieb zukunftsorientiert aufgestellt – unter anderem mit papierlosen Prozessen und durchgängiger Tablet-Nutzung im Werkstattalltag.</w:t>
      </w:r>
    </w:p>
    <w:p w14:paraId="58151757" w14:textId="77777777" w:rsidR="00B814A0" w:rsidRDefault="00B814A0" w:rsidP="00B814A0">
      <w:pPr>
        <w:spacing w:line="240" w:lineRule="auto"/>
        <w:jc w:val="both"/>
        <w:rPr>
          <w:rFonts w:ascii="Open Sans SemiCondensed" w:hAnsi="Open Sans SemiCondensed" w:cs="Open Sans SemiCondensed"/>
          <w:sz w:val="22"/>
          <w:szCs w:val="22"/>
        </w:rPr>
      </w:pPr>
    </w:p>
    <w:p w14:paraId="24BBDF26" w14:textId="51201D69" w:rsidR="00696065" w:rsidRPr="00B814A0" w:rsidRDefault="00696065" w:rsidP="00B814A0">
      <w:pPr>
        <w:spacing w:line="240" w:lineRule="auto"/>
        <w:jc w:val="both"/>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t>Ein starkes Netzwerk für die Mobilität von morgen</w:t>
      </w:r>
    </w:p>
    <w:p w14:paraId="566C6FB3" w14:textId="3C2D4869" w:rsidR="00696065" w:rsidRPr="00B814A0" w:rsidRDefault="00696065"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Mit den neuen Partnern in Hessen, Nordrhein-Westfalen und Schleswig-Holstein stärkt Premio nicht nur seine regionale Verfügbarkeit, sondern auch seine Position als Partner für leistungsstarke, inhabergeführte Fachbetriebe. Das Erfolgskonzept: individuelle Unternehmerkompetenz, eingebettet in die Strukturen, Standards und Supportsysteme der internationalen Fachhandelsgruppe. Ob Standortnachfolge, Reaktivierung oder Expansion – Premio bleibt eine zukunftsfähige Plattform für qualifizierte Betriebe im Reifen- und Autoservicegeschäft.</w:t>
      </w:r>
    </w:p>
    <w:p w14:paraId="1869B9A3" w14:textId="77777777" w:rsidR="00984846" w:rsidRPr="00B814A0" w:rsidRDefault="00984846" w:rsidP="00B814A0">
      <w:pPr>
        <w:spacing w:line="240" w:lineRule="auto"/>
        <w:jc w:val="both"/>
        <w:rPr>
          <w:rFonts w:ascii="Open Sans SemiCondensed" w:hAnsi="Open Sans SemiCondensed" w:cs="Open Sans SemiCondensed"/>
          <w:sz w:val="22"/>
          <w:szCs w:val="22"/>
        </w:rPr>
      </w:pPr>
    </w:p>
    <w:p w14:paraId="3007E8EE" w14:textId="113C4B44" w:rsidR="00735F18" w:rsidRPr="00B814A0" w:rsidRDefault="00735F18"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Fotos (©</w:t>
      </w:r>
      <w:r w:rsidR="00B814A0">
        <w:rPr>
          <w:rFonts w:ascii="Open Sans SemiCondensed" w:hAnsi="Open Sans SemiCondensed" w:cs="Open Sans SemiCondensed"/>
          <w:sz w:val="22"/>
          <w:szCs w:val="22"/>
        </w:rPr>
        <w:t xml:space="preserve"> Premio Reifen + Autoservice</w:t>
      </w:r>
      <w:r w:rsidRPr="00B814A0">
        <w:rPr>
          <w:rFonts w:ascii="Open Sans SemiCondensed" w:hAnsi="Open Sans SemiCondensed" w:cs="Open Sans SemiCondensed"/>
          <w:sz w:val="22"/>
          <w:szCs w:val="22"/>
        </w:rPr>
        <w:t>):</w:t>
      </w:r>
    </w:p>
    <w:p w14:paraId="4FF64CD1" w14:textId="77777777" w:rsidR="00735F18" w:rsidRPr="00B814A0" w:rsidRDefault="00735F18" w:rsidP="00B814A0">
      <w:pPr>
        <w:spacing w:line="240" w:lineRule="auto"/>
        <w:jc w:val="both"/>
        <w:rPr>
          <w:rFonts w:ascii="Open Sans SemiCondensed" w:hAnsi="Open Sans SemiCondensed" w:cs="Open Sans SemiCondensed"/>
          <w:sz w:val="22"/>
          <w:szCs w:val="22"/>
        </w:rPr>
      </w:pPr>
    </w:p>
    <w:p w14:paraId="0BB3C426" w14:textId="77777777" w:rsidR="00735F18" w:rsidRPr="00B814A0" w:rsidRDefault="00735F18" w:rsidP="00B814A0">
      <w:pPr>
        <w:spacing w:line="240" w:lineRule="auto"/>
        <w:jc w:val="both"/>
        <w:rPr>
          <w:rFonts w:ascii="Open Sans SemiCondensed" w:hAnsi="Open Sans SemiCondensed" w:cs="Open Sans SemiCondensed"/>
          <w:sz w:val="22"/>
          <w:szCs w:val="22"/>
        </w:rPr>
      </w:pPr>
    </w:p>
    <w:p w14:paraId="30627A6D" w14:textId="2CD9D0CB" w:rsidR="00427359" w:rsidRPr="00B814A0" w:rsidRDefault="002C1BF8" w:rsidP="00B814A0">
      <w:pPr>
        <w:spacing w:line="240" w:lineRule="auto"/>
        <w:jc w:val="both"/>
        <w:rPr>
          <w:rFonts w:ascii="Open Sans SemiCondensed" w:hAnsi="Open Sans SemiCondensed" w:cs="Open Sans SemiCondensed"/>
          <w:b/>
          <w:bCs/>
          <w:i/>
          <w:iCs/>
          <w:sz w:val="22"/>
          <w:szCs w:val="22"/>
        </w:rPr>
      </w:pPr>
      <w:r w:rsidRPr="00B814A0">
        <w:rPr>
          <w:rFonts w:ascii="Open Sans SemiCondensed" w:hAnsi="Open Sans SemiCondensed" w:cs="Open Sans SemiCondensed"/>
          <w:b/>
          <w:bCs/>
          <w:i/>
          <w:iCs/>
          <w:sz w:val="22"/>
          <w:szCs w:val="22"/>
        </w:rPr>
        <w:t>Über Premio Reifen + Autoservice:</w:t>
      </w:r>
      <w:r w:rsidR="00B814A0">
        <w:rPr>
          <w:rFonts w:ascii="Open Sans SemiCondensed" w:hAnsi="Open Sans SemiCondensed" w:cs="Open Sans SemiCondensed"/>
          <w:b/>
          <w:bCs/>
          <w:i/>
          <w:iCs/>
          <w:sz w:val="22"/>
          <w:szCs w:val="22"/>
        </w:rPr>
        <w:t xml:space="preserve"> </w:t>
      </w:r>
      <w:r w:rsidR="00427359" w:rsidRPr="00B814A0">
        <w:rPr>
          <w:rFonts w:ascii="Open Sans SemiCondensed" w:hAnsi="Open Sans SemiCondensed" w:cs="Open Sans SemiCondensed"/>
          <w:sz w:val="22"/>
          <w:szCs w:val="22"/>
        </w:rPr>
        <w:t>Der Anspruch der nationalen Fachhandelsmarke Premio ist es, die „persönlichste“ Reifen- und Autoservice-Kette im Markt zu sein. Ein Anspruch, dem die an das Premio-Konzept angeschlossenen Partner seit nunmehr 25 Jahren gerecht werden. Kunden von Premio vertrauen auf eine individuelle Beratung, eine moderne Werkstatt und ein breites Sortiment erstklassiger Markenprodukte in einer Preisspanne, die für jeden Anspruch genau das Richtige bietet.</w:t>
      </w:r>
    </w:p>
    <w:p w14:paraId="4CFF7DFD" w14:textId="77777777" w:rsidR="00427359" w:rsidRPr="00B814A0" w:rsidRDefault="00427359"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Premio ist ein Fullservice-Konzept rund um Reifen und Kfz-Dienstleistungen. Die international aufgestellte Servicemarke steht bei Angeboten und Marktauftritt für verbindliche Standards.</w:t>
      </w:r>
    </w:p>
    <w:p w14:paraId="00913D50" w14:textId="77777777" w:rsidR="00427359" w:rsidRPr="00B814A0" w:rsidRDefault="00427359"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Schwerpunkt von Premio ist neben dem Reifenservice der Autoservice. Dazu gehören im Wesentlichen die Achsvermessung, Bremsenservice, Fahrwerks- und Stoßdämpferservice, Verschleißreparaturen, Klimaservice, Hauptuntersuchungen nach § 29 StVZO sowie die herstellergerechten Inspektionen. Außerdem Arbeiten an Fahrerassistenzsystemen und der Lichttechnik. Ergänzt wird dieses Portfolio durch den Spezialbereich Tuning und Lkw/Nfz.</w:t>
      </w:r>
    </w:p>
    <w:p w14:paraId="5CBB98B2" w14:textId="77777777" w:rsidR="002C1BF8" w:rsidRPr="00B814A0" w:rsidRDefault="002C1BF8" w:rsidP="00B814A0">
      <w:pPr>
        <w:spacing w:line="240" w:lineRule="auto"/>
        <w:jc w:val="both"/>
        <w:rPr>
          <w:rFonts w:ascii="Open Sans SemiCondensed" w:hAnsi="Open Sans SemiCondensed" w:cs="Open Sans SemiCondensed"/>
          <w:sz w:val="22"/>
          <w:szCs w:val="22"/>
        </w:rPr>
      </w:pPr>
    </w:p>
    <w:p w14:paraId="53BB587A" w14:textId="19567C74" w:rsidR="002C1BF8" w:rsidRPr="00B814A0" w:rsidRDefault="002C1BF8" w:rsidP="00B814A0">
      <w:pPr>
        <w:spacing w:line="240" w:lineRule="auto"/>
        <w:jc w:val="both"/>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 xml:space="preserve">Diese Presseinformation sowie Bildmaterial finden Sie nebst weiteren Informationen über die </w:t>
      </w:r>
      <w:r w:rsidR="00EA0468" w:rsidRPr="00B814A0">
        <w:rPr>
          <w:rFonts w:ascii="Open Sans SemiCondensed" w:hAnsi="Open Sans SemiCondensed" w:cs="Open Sans SemiCondensed"/>
          <w:sz w:val="22"/>
          <w:szCs w:val="22"/>
        </w:rPr>
        <w:t xml:space="preserve">Goodyear Retail Systems </w:t>
      </w:r>
      <w:r w:rsidRPr="00B814A0">
        <w:rPr>
          <w:rFonts w:ascii="Open Sans SemiCondensed" w:hAnsi="Open Sans SemiCondensed" w:cs="Open Sans SemiCondensed"/>
          <w:sz w:val="22"/>
          <w:szCs w:val="22"/>
        </w:rPr>
        <w:t xml:space="preserve">zum Download unter </w:t>
      </w:r>
      <w:hyperlink r:id="rId6" w:history="1">
        <w:r w:rsidR="00995B69" w:rsidRPr="00B814A0">
          <w:rPr>
            <w:rFonts w:ascii="Open Sans SemiCondensed" w:hAnsi="Open Sans SemiCondensed" w:cs="Open Sans SemiCondensed"/>
            <w:sz w:val="22"/>
            <w:szCs w:val="22"/>
          </w:rPr>
          <w:t>www.g-rs.de</w:t>
        </w:r>
      </w:hyperlink>
    </w:p>
    <w:p w14:paraId="498453D1" w14:textId="77777777" w:rsidR="002C1BF8" w:rsidRPr="00B814A0" w:rsidRDefault="002C1BF8" w:rsidP="00B814A0">
      <w:pPr>
        <w:spacing w:line="240" w:lineRule="auto"/>
        <w:jc w:val="both"/>
        <w:rPr>
          <w:rFonts w:ascii="Open Sans SemiCondensed" w:hAnsi="Open Sans SemiCondensed" w:cs="Open Sans SemiCondensed"/>
          <w:sz w:val="22"/>
          <w:szCs w:val="22"/>
        </w:rPr>
      </w:pPr>
    </w:p>
    <w:p w14:paraId="79DE9DD6" w14:textId="77777777" w:rsidR="00DA2AAF" w:rsidRPr="00B814A0" w:rsidRDefault="00DA2AAF" w:rsidP="00B814A0">
      <w:pPr>
        <w:spacing w:line="240" w:lineRule="auto"/>
        <w:jc w:val="both"/>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t>Pressekontakt</w:t>
      </w:r>
    </w:p>
    <w:p w14:paraId="12AEDBEE" w14:textId="49F2922D" w:rsidR="00DA2AAF" w:rsidRPr="00B814A0" w:rsidRDefault="00DA2AAF" w:rsidP="00B814A0">
      <w:pPr>
        <w:spacing w:line="240" w:lineRule="auto"/>
        <w:rPr>
          <w:rFonts w:ascii="Open Sans SemiCondensed" w:hAnsi="Open Sans SemiCondensed" w:cs="Open Sans SemiCondensed"/>
          <w:b/>
          <w:bCs/>
          <w:sz w:val="22"/>
          <w:szCs w:val="22"/>
        </w:rPr>
      </w:pPr>
      <w:r w:rsidRPr="00B814A0">
        <w:rPr>
          <w:rFonts w:ascii="Open Sans SemiCondensed" w:hAnsi="Open Sans SemiCondensed" w:cs="Open Sans SemiCondensed"/>
          <w:b/>
          <w:bCs/>
          <w:sz w:val="22"/>
          <w:szCs w:val="22"/>
        </w:rPr>
        <w:t>Anne Reck</w:t>
      </w:r>
    </w:p>
    <w:p w14:paraId="5937E226"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Manager Public Relations Retail EU Central</w:t>
      </w:r>
    </w:p>
    <w:p w14:paraId="4FEBAE7C" w14:textId="77777777" w:rsidR="00DA2AAF" w:rsidRPr="00B814A0" w:rsidRDefault="00DA2AAF" w:rsidP="00B814A0">
      <w:pPr>
        <w:spacing w:line="240" w:lineRule="auto"/>
        <w:rPr>
          <w:rFonts w:ascii="Open Sans SemiCondensed" w:hAnsi="Open Sans SemiCondensed" w:cs="Open Sans SemiCondensed"/>
          <w:sz w:val="22"/>
          <w:szCs w:val="22"/>
        </w:rPr>
      </w:pPr>
    </w:p>
    <w:p w14:paraId="1F91AD5B"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Goodyear Retail Systems GmbH</w:t>
      </w:r>
    </w:p>
    <w:p w14:paraId="32B43B86"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Xantener Str. 105, 50733 Köln</w:t>
      </w:r>
    </w:p>
    <w:p w14:paraId="475C57C0" w14:textId="77777777" w:rsidR="00DA2AAF" w:rsidRPr="00B814A0" w:rsidRDefault="00DA2AAF" w:rsidP="00B814A0">
      <w:pPr>
        <w:spacing w:line="240" w:lineRule="auto"/>
        <w:rPr>
          <w:rFonts w:ascii="Open Sans SemiCondensed" w:hAnsi="Open Sans SemiCondensed" w:cs="Open Sans SemiCondensed"/>
          <w:sz w:val="22"/>
          <w:szCs w:val="22"/>
        </w:rPr>
      </w:pPr>
    </w:p>
    <w:p w14:paraId="3C9F32F2"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Tel.    +49 (0)221 97666-246</w:t>
      </w:r>
    </w:p>
    <w:p w14:paraId="427251B8" w14:textId="77777777" w:rsidR="00DA2AAF" w:rsidRPr="00B814A0" w:rsidRDefault="00DA2AAF" w:rsidP="00B814A0">
      <w:pPr>
        <w:spacing w:line="240" w:lineRule="auto"/>
        <w:rPr>
          <w:rFonts w:ascii="Open Sans SemiCondensed" w:hAnsi="Open Sans SemiCondensed" w:cs="Open Sans SemiCondensed"/>
          <w:sz w:val="22"/>
          <w:szCs w:val="22"/>
        </w:rPr>
      </w:pPr>
      <w:proofErr w:type="gramStart"/>
      <w:r w:rsidRPr="00B814A0">
        <w:rPr>
          <w:rFonts w:ascii="Open Sans SemiCondensed" w:hAnsi="Open Sans SemiCondensed" w:cs="Open Sans SemiCondensed"/>
          <w:sz w:val="22"/>
          <w:szCs w:val="22"/>
        </w:rPr>
        <w:t>Mobil  +</w:t>
      </w:r>
      <w:proofErr w:type="gramEnd"/>
      <w:r w:rsidRPr="00B814A0">
        <w:rPr>
          <w:rFonts w:ascii="Open Sans SemiCondensed" w:hAnsi="Open Sans SemiCondensed" w:cs="Open Sans SemiCondensed"/>
          <w:sz w:val="22"/>
          <w:szCs w:val="22"/>
        </w:rPr>
        <w:t>49 (0)173 53 59 054</w:t>
      </w:r>
    </w:p>
    <w:p w14:paraId="36B5D796" w14:textId="77777777" w:rsidR="00DA2AAF" w:rsidRPr="00B814A0" w:rsidRDefault="00DA2AAF" w:rsidP="00B814A0">
      <w:pPr>
        <w:spacing w:line="240" w:lineRule="auto"/>
        <w:rPr>
          <w:rFonts w:ascii="Open Sans SemiCondensed" w:hAnsi="Open Sans SemiCondensed" w:cs="Open Sans SemiCondensed"/>
          <w:sz w:val="22"/>
          <w:szCs w:val="22"/>
        </w:rPr>
      </w:pPr>
      <w:hyperlink r:id="rId7" w:history="1">
        <w:r w:rsidRPr="00B814A0">
          <w:rPr>
            <w:rFonts w:ascii="Open Sans SemiCondensed" w:hAnsi="Open Sans SemiCondensed" w:cs="Open Sans SemiCondensed"/>
            <w:sz w:val="22"/>
            <w:szCs w:val="22"/>
          </w:rPr>
          <w:t>anne.reck@g-rs.com</w:t>
        </w:r>
      </w:hyperlink>
    </w:p>
    <w:p w14:paraId="791C63DD" w14:textId="77777777" w:rsidR="00DA2AAF" w:rsidRPr="00B814A0" w:rsidRDefault="00DA2AAF" w:rsidP="00B814A0">
      <w:pPr>
        <w:spacing w:line="240" w:lineRule="auto"/>
        <w:rPr>
          <w:rFonts w:ascii="Open Sans SemiCondensed" w:hAnsi="Open Sans SemiCondensed" w:cs="Open Sans SemiCondensed"/>
          <w:sz w:val="22"/>
          <w:szCs w:val="22"/>
        </w:rPr>
      </w:pPr>
    </w:p>
    <w:p w14:paraId="51301556"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lastRenderedPageBreak/>
        <w:t xml:space="preserve">Sitz und Registergericht Hanau, </w:t>
      </w:r>
    </w:p>
    <w:p w14:paraId="3CAF6E6B"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Amtsgericht Hanau HR B 91630</w:t>
      </w:r>
      <w:r w:rsidRPr="00B814A0">
        <w:rPr>
          <w:rFonts w:ascii="Open Sans SemiCondensed" w:hAnsi="Open Sans SemiCondensed" w:cs="Open Sans SemiCondensed"/>
          <w:sz w:val="22"/>
          <w:szCs w:val="22"/>
        </w:rPr>
        <w:br/>
        <w:t xml:space="preserve">Geschäftsführer: </w:t>
      </w:r>
    </w:p>
    <w:p w14:paraId="312BC11C" w14:textId="77777777" w:rsidR="00DA2AAF" w:rsidRPr="00B814A0" w:rsidRDefault="00DA2AAF" w:rsidP="00B814A0">
      <w:pPr>
        <w:spacing w:line="240" w:lineRule="auto"/>
        <w:rPr>
          <w:rFonts w:ascii="Open Sans SemiCondensed" w:hAnsi="Open Sans SemiCondensed" w:cs="Open Sans SemiCondensed"/>
          <w:sz w:val="22"/>
          <w:szCs w:val="22"/>
        </w:rPr>
      </w:pPr>
      <w:r w:rsidRPr="00B814A0">
        <w:rPr>
          <w:rFonts w:ascii="Open Sans SemiCondensed" w:hAnsi="Open Sans SemiCondensed" w:cs="Open Sans SemiCondensed"/>
          <w:sz w:val="22"/>
          <w:szCs w:val="22"/>
        </w:rPr>
        <w:t xml:space="preserve">Goran </w:t>
      </w:r>
      <w:proofErr w:type="spellStart"/>
      <w:r w:rsidRPr="00B814A0">
        <w:rPr>
          <w:rFonts w:ascii="Open Sans SemiCondensed" w:hAnsi="Open Sans SemiCondensed" w:cs="Open Sans SemiCondensed"/>
          <w:sz w:val="22"/>
          <w:szCs w:val="22"/>
        </w:rPr>
        <w:t>Zubanovic</w:t>
      </w:r>
      <w:proofErr w:type="spellEnd"/>
      <w:r w:rsidRPr="00B814A0">
        <w:rPr>
          <w:rFonts w:ascii="Open Sans SemiCondensed" w:hAnsi="Open Sans SemiCondensed" w:cs="Open Sans SemiCondensed"/>
          <w:sz w:val="22"/>
          <w:szCs w:val="22"/>
        </w:rPr>
        <w:t>, Dirk Krieger</w:t>
      </w:r>
    </w:p>
    <w:p w14:paraId="769C1886" w14:textId="77777777" w:rsidR="00DA2AAF" w:rsidRPr="00B814A0" w:rsidRDefault="00DA2AAF" w:rsidP="00B814A0">
      <w:pPr>
        <w:spacing w:line="240" w:lineRule="auto"/>
        <w:rPr>
          <w:rFonts w:ascii="Open Sans SemiCondensed" w:hAnsi="Open Sans SemiCondensed" w:cs="Open Sans SemiCondensed"/>
          <w:b/>
          <w:bCs/>
          <w:sz w:val="22"/>
          <w:szCs w:val="22"/>
        </w:rPr>
      </w:pPr>
    </w:p>
    <w:p w14:paraId="5D65C636" w14:textId="1C61064C" w:rsidR="00DA2AAF" w:rsidRDefault="00DA2AAF" w:rsidP="00DA2AAF">
      <w:r>
        <w:rPr>
          <w:rFonts w:ascii="Verdana Pro Cond" w:hAnsi="Verdana Pro Cond"/>
          <w:noProof/>
        </w:rPr>
        <w:drawing>
          <wp:inline distT="0" distB="0" distL="0" distR="0" wp14:anchorId="02730C63" wp14:editId="4BCD41C5">
            <wp:extent cx="1363345" cy="617855"/>
            <wp:effectExtent l="0" t="0" r="8255" b="1079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5AB05341" w14:textId="77777777" w:rsidR="00697D96" w:rsidRPr="00CA1EDC" w:rsidRDefault="00697D96">
      <w:pPr>
        <w:rPr>
          <w:lang w:val="it-IT"/>
        </w:rPr>
      </w:pPr>
    </w:p>
    <w:sectPr w:rsidR="00697D96" w:rsidRPr="00CA1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74C4F"/>
    <w:rsid w:val="00145504"/>
    <w:rsid w:val="00152379"/>
    <w:rsid w:val="001B1433"/>
    <w:rsid w:val="002C1BF8"/>
    <w:rsid w:val="00427359"/>
    <w:rsid w:val="0052443B"/>
    <w:rsid w:val="00573B82"/>
    <w:rsid w:val="00696065"/>
    <w:rsid w:val="00697D96"/>
    <w:rsid w:val="00735F18"/>
    <w:rsid w:val="0074168C"/>
    <w:rsid w:val="007F378E"/>
    <w:rsid w:val="00984846"/>
    <w:rsid w:val="00995B69"/>
    <w:rsid w:val="009D143F"/>
    <w:rsid w:val="00A92BAB"/>
    <w:rsid w:val="00B814A0"/>
    <w:rsid w:val="00B9175F"/>
    <w:rsid w:val="00C01348"/>
    <w:rsid w:val="00CA0EFA"/>
    <w:rsid w:val="00CA1EDC"/>
    <w:rsid w:val="00DA2AAF"/>
    <w:rsid w:val="00EA0468"/>
    <w:rsid w:val="00F06057"/>
    <w:rsid w:val="00F918D5"/>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643236337">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986474862">
      <w:bodyDiv w:val="1"/>
      <w:marLeft w:val="0"/>
      <w:marRight w:val="0"/>
      <w:marTop w:val="0"/>
      <w:marBottom w:val="0"/>
      <w:divBdr>
        <w:top w:val="none" w:sz="0" w:space="0" w:color="auto"/>
        <w:left w:val="none" w:sz="0" w:space="0" w:color="auto"/>
        <w:bottom w:val="none" w:sz="0" w:space="0" w:color="auto"/>
        <w:right w:val="none" w:sz="0" w:space="0" w:color="auto"/>
      </w:divBdr>
    </w:div>
    <w:div w:id="1685936294">
      <w:bodyDiv w:val="1"/>
      <w:marLeft w:val="0"/>
      <w:marRight w:val="0"/>
      <w:marTop w:val="0"/>
      <w:marBottom w:val="0"/>
      <w:divBdr>
        <w:top w:val="none" w:sz="0" w:space="0" w:color="auto"/>
        <w:left w:val="none" w:sz="0" w:space="0" w:color="auto"/>
        <w:bottom w:val="none" w:sz="0" w:space="0" w:color="auto"/>
        <w:right w:val="none" w:sz="0" w:space="0" w:color="auto"/>
      </w:divBdr>
    </w:div>
    <w:div w:id="1735425504">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anne.reck@g-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dcterms:created xsi:type="dcterms:W3CDTF">2025-09-04T08:08:00Z</dcterms:created>
  <dcterms:modified xsi:type="dcterms:W3CDTF">2025-09-04T08:08:00Z</dcterms:modified>
</cp:coreProperties>
</file>