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D6460" w14:textId="1BBFE534" w:rsidR="00383DD0" w:rsidRPr="00FD16BB" w:rsidRDefault="006C528C" w:rsidP="00383DD0">
      <w:pPr>
        <w:suppressAutoHyphens/>
        <w:jc w:val="both"/>
        <w:rPr>
          <w:rFonts w:cs="Arial"/>
        </w:rPr>
      </w:pPr>
      <w:r>
        <w:rPr>
          <w:noProof/>
        </w:rPr>
        <w:drawing>
          <wp:anchor distT="0" distB="0" distL="114300" distR="114300" simplePos="0" relativeHeight="251659264" behindDoc="1" locked="0" layoutInCell="1" allowOverlap="1" wp14:anchorId="019B8B2E" wp14:editId="2054315A">
            <wp:simplePos x="0" y="0"/>
            <wp:positionH relativeFrom="margin">
              <wp:posOffset>3977640</wp:posOffset>
            </wp:positionH>
            <wp:positionV relativeFrom="paragraph">
              <wp:posOffset>4445</wp:posOffset>
            </wp:positionV>
            <wp:extent cx="1770380" cy="752475"/>
            <wp:effectExtent l="0" t="0" r="1270" b="9525"/>
            <wp:wrapTight wrapText="bothSides">
              <wp:wrapPolygon edited="0">
                <wp:start x="0" y="0"/>
                <wp:lineTo x="0" y="21327"/>
                <wp:lineTo x="21383" y="21327"/>
                <wp:lineTo x="21383"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7038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383DD0" w:rsidRPr="00FD16BB">
        <w:rPr>
          <w:rFonts w:cs="Arial"/>
          <w:noProof/>
        </w:rPr>
        <w:drawing>
          <wp:inline distT="0" distB="0" distL="0" distR="0" wp14:anchorId="47372619" wp14:editId="03B6A174">
            <wp:extent cx="2695575" cy="816841"/>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6194" cy="826120"/>
                    </a:xfrm>
                    <a:prstGeom prst="rect">
                      <a:avLst/>
                    </a:prstGeom>
                    <a:noFill/>
                    <a:ln>
                      <a:noFill/>
                    </a:ln>
                  </pic:spPr>
                </pic:pic>
              </a:graphicData>
            </a:graphic>
          </wp:inline>
        </w:drawing>
      </w:r>
    </w:p>
    <w:p w14:paraId="61C08D44" w14:textId="7C77D1FE" w:rsidR="00383DD0" w:rsidRPr="00FD16BB" w:rsidRDefault="00383DD0" w:rsidP="00383DD0">
      <w:pPr>
        <w:jc w:val="both"/>
        <w:rPr>
          <w:rFonts w:cs="Arial"/>
        </w:rPr>
      </w:pPr>
    </w:p>
    <w:p w14:paraId="477EDC58" w14:textId="69FBA57C" w:rsidR="00B51D89" w:rsidRPr="00986A0A" w:rsidRDefault="00383DD0" w:rsidP="00986A0A">
      <w:pPr>
        <w:jc w:val="both"/>
        <w:rPr>
          <w:rFonts w:cs="Arial"/>
          <w:sz w:val="48"/>
          <w:szCs w:val="48"/>
        </w:rPr>
      </w:pPr>
      <w:r w:rsidRPr="002B5C57">
        <w:rPr>
          <w:rFonts w:cs="Arial"/>
          <w:b/>
          <w:sz w:val="72"/>
          <w:szCs w:val="72"/>
        </w:rPr>
        <w:t>P</w:t>
      </w:r>
      <w:r w:rsidRPr="002B5C57">
        <w:rPr>
          <w:rFonts w:cs="Arial"/>
          <w:b/>
          <w:sz w:val="48"/>
          <w:szCs w:val="48"/>
        </w:rPr>
        <w:t>RESSE</w:t>
      </w:r>
      <w:r w:rsidRPr="002B5C57">
        <w:rPr>
          <w:rFonts w:cs="Arial"/>
          <w:sz w:val="48"/>
          <w:szCs w:val="48"/>
        </w:rPr>
        <w:t>MITTEILUNG</w:t>
      </w:r>
    </w:p>
    <w:p w14:paraId="5396071D" w14:textId="7E741CB9" w:rsidR="006C528C" w:rsidRPr="006C528C" w:rsidRDefault="006C528C" w:rsidP="00986A0A">
      <w:pPr>
        <w:spacing w:line="276" w:lineRule="auto"/>
        <w:jc w:val="both"/>
        <w:rPr>
          <w:b/>
          <w:bCs/>
          <w:sz w:val="32"/>
          <w:szCs w:val="32"/>
        </w:rPr>
      </w:pPr>
      <w:r w:rsidRPr="006C528C">
        <w:rPr>
          <w:b/>
          <w:bCs/>
          <w:sz w:val="32"/>
          <w:szCs w:val="32"/>
        </w:rPr>
        <w:t xml:space="preserve">Quick Reifendiscount </w:t>
      </w:r>
      <w:r w:rsidR="00EF1650">
        <w:rPr>
          <w:b/>
          <w:bCs/>
          <w:sz w:val="32"/>
          <w:szCs w:val="32"/>
        </w:rPr>
        <w:t xml:space="preserve">zieht </w:t>
      </w:r>
      <w:r w:rsidR="00B436C5">
        <w:rPr>
          <w:b/>
          <w:bCs/>
          <w:sz w:val="32"/>
          <w:szCs w:val="32"/>
        </w:rPr>
        <w:t>positive</w:t>
      </w:r>
      <w:r w:rsidR="00EF1650">
        <w:rPr>
          <w:b/>
          <w:bCs/>
          <w:sz w:val="32"/>
          <w:szCs w:val="32"/>
        </w:rPr>
        <w:t xml:space="preserve"> Jahresbilanz und </w:t>
      </w:r>
      <w:r w:rsidRPr="006C528C">
        <w:rPr>
          <w:b/>
          <w:bCs/>
          <w:sz w:val="32"/>
          <w:szCs w:val="32"/>
        </w:rPr>
        <w:t>setzt auch 2021 auf die effizienten Prozesse des Systems</w:t>
      </w:r>
    </w:p>
    <w:p w14:paraId="21175DC1" w14:textId="60312249" w:rsidR="006C528C" w:rsidRPr="00801ADA" w:rsidRDefault="006C528C" w:rsidP="00F50D66">
      <w:pPr>
        <w:spacing w:line="276" w:lineRule="auto"/>
        <w:jc w:val="both"/>
        <w:rPr>
          <w:rFonts w:cstheme="minorHAnsi"/>
          <w:b/>
        </w:rPr>
      </w:pPr>
      <w:r w:rsidRPr="00801ADA">
        <w:rPr>
          <w:rFonts w:cstheme="minorHAnsi"/>
          <w:b/>
        </w:rPr>
        <w:t xml:space="preserve">Köln, </w:t>
      </w:r>
      <w:r w:rsidR="00CE37C2" w:rsidRPr="00801ADA">
        <w:rPr>
          <w:rFonts w:cstheme="minorHAnsi"/>
          <w:b/>
        </w:rPr>
        <w:t>23</w:t>
      </w:r>
      <w:r w:rsidRPr="00801ADA">
        <w:rPr>
          <w:rFonts w:cstheme="minorHAnsi"/>
          <w:b/>
        </w:rPr>
        <w:t xml:space="preserve">.02.2021. </w:t>
      </w:r>
      <w:r w:rsidR="00C10070" w:rsidRPr="00801ADA">
        <w:rPr>
          <w:rFonts w:cstheme="minorHAnsi"/>
          <w:b/>
        </w:rPr>
        <w:t>Wie schon für seine Premio</w:t>
      </w:r>
      <w:r w:rsidR="009C4633" w:rsidRPr="00801ADA">
        <w:rPr>
          <w:rFonts w:cstheme="minorHAnsi"/>
          <w:b/>
        </w:rPr>
        <w:t>-</w:t>
      </w:r>
      <w:r w:rsidR="00C10070" w:rsidRPr="00801ADA">
        <w:rPr>
          <w:rFonts w:cstheme="minorHAnsi"/>
          <w:b/>
        </w:rPr>
        <w:t xml:space="preserve"> und HMI</w:t>
      </w:r>
      <w:r w:rsidR="009C4633" w:rsidRPr="00801ADA">
        <w:rPr>
          <w:rFonts w:cstheme="minorHAnsi"/>
          <w:b/>
        </w:rPr>
        <w:t>-Betriebe</w:t>
      </w:r>
      <w:r w:rsidR="00C10070" w:rsidRPr="00801ADA">
        <w:rPr>
          <w:rFonts w:cstheme="minorHAnsi"/>
          <w:b/>
        </w:rPr>
        <w:t xml:space="preserve"> hat die GDHS auch für ihr Franchise</w:t>
      </w:r>
      <w:r w:rsidR="009C4633" w:rsidRPr="00801ADA">
        <w:rPr>
          <w:rFonts w:cstheme="minorHAnsi"/>
          <w:b/>
        </w:rPr>
        <w:t>system</w:t>
      </w:r>
      <w:r w:rsidR="00C10070" w:rsidRPr="00801ADA">
        <w:rPr>
          <w:rFonts w:cstheme="minorHAnsi"/>
          <w:b/>
        </w:rPr>
        <w:t xml:space="preserve"> Quick Reifendiscount </w:t>
      </w:r>
      <w:r w:rsidR="009C4633" w:rsidRPr="00801ADA">
        <w:rPr>
          <w:rFonts w:cstheme="minorHAnsi"/>
          <w:b/>
        </w:rPr>
        <w:t xml:space="preserve">die </w:t>
      </w:r>
      <w:r w:rsidR="00C10070" w:rsidRPr="00801ADA">
        <w:rPr>
          <w:rFonts w:cstheme="minorHAnsi"/>
          <w:b/>
        </w:rPr>
        <w:t xml:space="preserve">Auftakttagung </w:t>
      </w:r>
      <w:r w:rsidR="00EF1650" w:rsidRPr="00801ADA">
        <w:rPr>
          <w:rFonts w:cstheme="minorHAnsi"/>
          <w:b/>
        </w:rPr>
        <w:t>Anfang</w:t>
      </w:r>
      <w:r w:rsidR="00C10070" w:rsidRPr="00801ADA">
        <w:rPr>
          <w:rFonts w:cstheme="minorHAnsi"/>
          <w:b/>
        </w:rPr>
        <w:t xml:space="preserve"> 2021 rein digital durchgeführt. Nahezu alle seiner knapp 60 Partner nahmen an der Onlineveranstaltung teil und verfolgten live die Vorträge der GDHS-Referenten, die trotz der Corona-Krise eindrucksvolle Ergebnisse für 2020 präsentierten und Strategien und Maßnahmen für das laufende Jahr vorstellten.</w:t>
      </w:r>
    </w:p>
    <w:p w14:paraId="7E425286" w14:textId="08E1A165" w:rsidR="00556D1C" w:rsidRPr="00801ADA" w:rsidRDefault="00C43191" w:rsidP="00F50D66">
      <w:pPr>
        <w:spacing w:line="276" w:lineRule="auto"/>
        <w:jc w:val="both"/>
        <w:rPr>
          <w:rFonts w:cstheme="minorHAnsi"/>
        </w:rPr>
      </w:pPr>
      <w:r w:rsidRPr="00801ADA">
        <w:rPr>
          <w:rFonts w:cstheme="minorHAnsi"/>
        </w:rPr>
        <w:t xml:space="preserve">Der Rückblick auf das Jahr 2020 </w:t>
      </w:r>
      <w:r w:rsidR="0040529C" w:rsidRPr="00801ADA">
        <w:rPr>
          <w:rFonts w:cstheme="minorHAnsi"/>
        </w:rPr>
        <w:t>f</w:t>
      </w:r>
      <w:r w:rsidRPr="00801ADA">
        <w:rPr>
          <w:rFonts w:cstheme="minorHAnsi"/>
        </w:rPr>
        <w:t xml:space="preserve">iel für die Quick-Partner bei der diesjährigen Auftakttagung im Februar im digitalen Format </w:t>
      </w:r>
      <w:r w:rsidR="00017A45" w:rsidRPr="00801ADA">
        <w:rPr>
          <w:rFonts w:cstheme="minorHAnsi"/>
        </w:rPr>
        <w:t xml:space="preserve">wesentlich </w:t>
      </w:r>
      <w:r w:rsidRPr="00801ADA">
        <w:rPr>
          <w:rFonts w:cstheme="minorHAnsi"/>
        </w:rPr>
        <w:t xml:space="preserve">positiver aus, als noch im letzten Jahr </w:t>
      </w:r>
      <w:r w:rsidR="00017A45" w:rsidRPr="00801ADA">
        <w:rPr>
          <w:rFonts w:cstheme="minorHAnsi"/>
        </w:rPr>
        <w:t>erwartet</w:t>
      </w:r>
      <w:r w:rsidRPr="00801ADA">
        <w:rPr>
          <w:rFonts w:cstheme="minorHAnsi"/>
        </w:rPr>
        <w:t xml:space="preserve">. Peter Wegener, Leiter Quick Reifendiscount bei den Goodyear Dunlop Handelssystemen, verkündete den 56 Quick-Partnern bei dem an zwei Terminen angebotenen Austausch im Online-Format stolz die Betriebsergebnisse der Gruppe. </w:t>
      </w:r>
      <w:r w:rsidR="00C7725D" w:rsidRPr="00801ADA">
        <w:rPr>
          <w:rFonts w:cstheme="minorHAnsi"/>
        </w:rPr>
        <w:t xml:space="preserve">„Der Dezember war super für das Winterreifengeschäft und brachte uns den Ausgleich für den Oktober und November.“ </w:t>
      </w:r>
      <w:r w:rsidRPr="00801ADA">
        <w:rPr>
          <w:rFonts w:cstheme="minorHAnsi"/>
        </w:rPr>
        <w:t>Durch Reduzierung der Kosten</w:t>
      </w:r>
      <w:r w:rsidR="00AE2304" w:rsidRPr="00801ADA">
        <w:rPr>
          <w:rFonts w:cstheme="minorHAnsi"/>
        </w:rPr>
        <w:t xml:space="preserve"> und </w:t>
      </w:r>
      <w:r w:rsidR="00F909CB" w:rsidRPr="00801ADA">
        <w:rPr>
          <w:rFonts w:cstheme="minorHAnsi"/>
        </w:rPr>
        <w:t>gleichzeiti</w:t>
      </w:r>
      <w:r w:rsidR="00B436C5" w:rsidRPr="00801ADA">
        <w:rPr>
          <w:rFonts w:cstheme="minorHAnsi"/>
        </w:rPr>
        <w:t>g</w:t>
      </w:r>
      <w:r w:rsidR="00F909CB" w:rsidRPr="00801ADA">
        <w:rPr>
          <w:rFonts w:cstheme="minorHAnsi"/>
        </w:rPr>
        <w:t xml:space="preserve"> </w:t>
      </w:r>
      <w:r w:rsidR="00B436C5" w:rsidRPr="00801ADA">
        <w:rPr>
          <w:rFonts w:cstheme="minorHAnsi"/>
        </w:rPr>
        <w:t>stabiler</w:t>
      </w:r>
      <w:r w:rsidR="00F909CB" w:rsidRPr="00801ADA">
        <w:rPr>
          <w:rFonts w:cstheme="minorHAnsi"/>
        </w:rPr>
        <w:t xml:space="preserve"> Umsatzzahlen konnte die Gruppe die Durchsetzungsfähigkeit ihres Konzepts mit der Konzentration auf das Wesentliche wieder einmal beweisen – auch bzw. gerade in Krisenzeiten.</w:t>
      </w:r>
      <w:r w:rsidR="0040529C" w:rsidRPr="00801ADA">
        <w:rPr>
          <w:rFonts w:cstheme="minorHAnsi"/>
        </w:rPr>
        <w:t xml:space="preserve"> Natürlich </w:t>
      </w:r>
      <w:r w:rsidR="00EE0F12" w:rsidRPr="00801ADA">
        <w:rPr>
          <w:rFonts w:cstheme="minorHAnsi"/>
        </w:rPr>
        <w:t>täuschten</w:t>
      </w:r>
      <w:r w:rsidR="0040529C" w:rsidRPr="00801ADA">
        <w:rPr>
          <w:rFonts w:cstheme="minorHAnsi"/>
        </w:rPr>
        <w:t xml:space="preserve"> die </w:t>
      </w:r>
      <w:r w:rsidR="00AE2304" w:rsidRPr="00801ADA">
        <w:rPr>
          <w:rFonts w:cstheme="minorHAnsi"/>
        </w:rPr>
        <w:t>guten Ergebnisse</w:t>
      </w:r>
      <w:r w:rsidR="0040529C" w:rsidRPr="00801ADA">
        <w:rPr>
          <w:rFonts w:cstheme="minorHAnsi"/>
        </w:rPr>
        <w:t xml:space="preserve"> nicht darüber hinweg, dass </w:t>
      </w:r>
      <w:r w:rsidR="00EE0F12" w:rsidRPr="00801ADA">
        <w:rPr>
          <w:rFonts w:cstheme="minorHAnsi"/>
        </w:rPr>
        <w:t xml:space="preserve">auch </w:t>
      </w:r>
      <w:r w:rsidR="0040529C" w:rsidRPr="00801ADA">
        <w:rPr>
          <w:rFonts w:cstheme="minorHAnsi"/>
        </w:rPr>
        <w:t xml:space="preserve">die Quick-Partner </w:t>
      </w:r>
      <w:r w:rsidR="00AE2304" w:rsidRPr="00801ADA">
        <w:rPr>
          <w:rFonts w:cstheme="minorHAnsi"/>
        </w:rPr>
        <w:t>aufgrund der Pandemie und geringerem Ersatzbedarf</w:t>
      </w:r>
      <w:r w:rsidR="00C7725D" w:rsidRPr="00801ADA">
        <w:rPr>
          <w:rFonts w:cstheme="minorHAnsi"/>
        </w:rPr>
        <w:t xml:space="preserve"> insgesamt</w:t>
      </w:r>
      <w:r w:rsidR="00AE2304" w:rsidRPr="00801ADA">
        <w:rPr>
          <w:rFonts w:cstheme="minorHAnsi"/>
        </w:rPr>
        <w:t xml:space="preserve"> </w:t>
      </w:r>
      <w:r w:rsidR="0040529C" w:rsidRPr="00801ADA">
        <w:rPr>
          <w:rFonts w:cstheme="minorHAnsi"/>
        </w:rPr>
        <w:t xml:space="preserve">weniger Reifen </w:t>
      </w:r>
      <w:r w:rsidR="00AE2304" w:rsidRPr="00801ADA">
        <w:rPr>
          <w:rFonts w:cstheme="minorHAnsi"/>
        </w:rPr>
        <w:t>verkaufen konnten</w:t>
      </w:r>
      <w:r w:rsidR="00556D1C" w:rsidRPr="00801ADA">
        <w:rPr>
          <w:rFonts w:cstheme="minorHAnsi"/>
        </w:rPr>
        <w:t xml:space="preserve">. </w:t>
      </w:r>
      <w:r w:rsidR="00AE2304" w:rsidRPr="00801ADA">
        <w:rPr>
          <w:rFonts w:cstheme="minorHAnsi"/>
        </w:rPr>
        <w:t>Aber der Ausbau der Serviceleistungen und steigende Online-</w:t>
      </w:r>
      <w:r w:rsidR="009C4633" w:rsidRPr="00801ADA">
        <w:rPr>
          <w:rFonts w:cstheme="minorHAnsi"/>
        </w:rPr>
        <w:t>Reifenv</w:t>
      </w:r>
      <w:r w:rsidR="00AE2304" w:rsidRPr="00801ADA">
        <w:rPr>
          <w:rFonts w:cstheme="minorHAnsi"/>
        </w:rPr>
        <w:t xml:space="preserve">erkäufe </w:t>
      </w:r>
      <w:r w:rsidR="009C4633" w:rsidRPr="00801ADA">
        <w:rPr>
          <w:rFonts w:cstheme="minorHAnsi"/>
        </w:rPr>
        <w:t xml:space="preserve">mit </w:t>
      </w:r>
      <w:r w:rsidR="00C7725D" w:rsidRPr="00801ADA">
        <w:rPr>
          <w:rFonts w:cstheme="minorHAnsi"/>
        </w:rPr>
        <w:t>27</w:t>
      </w:r>
      <w:r w:rsidR="0024621F" w:rsidRPr="00801ADA">
        <w:rPr>
          <w:rFonts w:cstheme="minorHAnsi"/>
        </w:rPr>
        <w:t xml:space="preserve"> </w:t>
      </w:r>
      <w:r w:rsidR="00C7725D" w:rsidRPr="00801ADA">
        <w:rPr>
          <w:rFonts w:cstheme="minorHAnsi"/>
        </w:rPr>
        <w:t xml:space="preserve">% mehr als im Vorjahr </w:t>
      </w:r>
      <w:r w:rsidR="00AE2304" w:rsidRPr="00801ADA">
        <w:rPr>
          <w:rFonts w:cstheme="minorHAnsi"/>
        </w:rPr>
        <w:t xml:space="preserve">halfen beim Übertreffen der </w:t>
      </w:r>
      <w:r w:rsidR="00EE0F12" w:rsidRPr="00801ADA">
        <w:rPr>
          <w:rFonts w:cstheme="minorHAnsi"/>
        </w:rPr>
        <w:t>Ertragsziele.</w:t>
      </w:r>
      <w:r w:rsidR="00EF1650" w:rsidRPr="00801ADA">
        <w:rPr>
          <w:rFonts w:cstheme="minorHAnsi"/>
        </w:rPr>
        <w:t xml:space="preserve"> Für das laufende Jahr sei nun der Blick vor allem auf Neukunden gerichtet, gab Wegener die Devise für 2021 aus. So könne man weiterhin erfolgreich</w:t>
      </w:r>
      <w:r w:rsidR="009C4633" w:rsidRPr="00801ADA">
        <w:rPr>
          <w:rFonts w:cstheme="minorHAnsi"/>
        </w:rPr>
        <w:t xml:space="preserve"> als reines</w:t>
      </w:r>
      <w:r w:rsidR="00EF1650" w:rsidRPr="00801ADA">
        <w:rPr>
          <w:rFonts w:cstheme="minorHAnsi"/>
        </w:rPr>
        <w:t xml:space="preserve"> Reifendiscount-</w:t>
      </w:r>
      <w:r w:rsidR="009C4633" w:rsidRPr="00801ADA">
        <w:rPr>
          <w:rFonts w:cstheme="minorHAnsi"/>
        </w:rPr>
        <w:t>System</w:t>
      </w:r>
      <w:r w:rsidR="00EF1650" w:rsidRPr="00801ADA">
        <w:rPr>
          <w:rFonts w:cstheme="minorHAnsi"/>
        </w:rPr>
        <w:t xml:space="preserve"> bleiben.</w:t>
      </w:r>
    </w:p>
    <w:p w14:paraId="5976B3DE" w14:textId="23A71E64" w:rsidR="00F516E4" w:rsidRPr="00801ADA" w:rsidRDefault="00556D1C" w:rsidP="00F50D66">
      <w:pPr>
        <w:spacing w:line="276" w:lineRule="auto"/>
        <w:jc w:val="both"/>
        <w:rPr>
          <w:rFonts w:cstheme="minorHAnsi"/>
        </w:rPr>
      </w:pPr>
      <w:r w:rsidRPr="00801ADA">
        <w:rPr>
          <w:rFonts w:cstheme="minorHAnsi"/>
        </w:rPr>
        <w:t xml:space="preserve">Goran Zubanovic, Geschäftsführer der GDHS, nutzte </w:t>
      </w:r>
      <w:r w:rsidR="00EE0F12" w:rsidRPr="00801ADA">
        <w:rPr>
          <w:rFonts w:cstheme="minorHAnsi"/>
        </w:rPr>
        <w:t xml:space="preserve">den Kontakt zu den Partnern bei der </w:t>
      </w:r>
      <w:r w:rsidRPr="00801ADA">
        <w:rPr>
          <w:rFonts w:cstheme="minorHAnsi"/>
        </w:rPr>
        <w:t>virtuelle</w:t>
      </w:r>
      <w:r w:rsidR="0024621F" w:rsidRPr="00801ADA">
        <w:rPr>
          <w:rFonts w:cstheme="minorHAnsi"/>
        </w:rPr>
        <w:t>n</w:t>
      </w:r>
      <w:r w:rsidRPr="00801ADA">
        <w:rPr>
          <w:rFonts w:cstheme="minorHAnsi"/>
        </w:rPr>
        <w:t xml:space="preserve"> Quick</w:t>
      </w:r>
      <w:r w:rsidR="0024621F" w:rsidRPr="00801ADA">
        <w:rPr>
          <w:rFonts w:cstheme="minorHAnsi"/>
        </w:rPr>
        <w:t>-</w:t>
      </w:r>
      <w:r w:rsidRPr="00801ADA">
        <w:rPr>
          <w:rFonts w:cstheme="minorHAnsi"/>
        </w:rPr>
        <w:t xml:space="preserve">Tagung gerne, um </w:t>
      </w:r>
      <w:r w:rsidR="000751E6" w:rsidRPr="00801ADA">
        <w:rPr>
          <w:rFonts w:cstheme="minorHAnsi"/>
        </w:rPr>
        <w:t>ihnen</w:t>
      </w:r>
      <w:r w:rsidRPr="00801ADA">
        <w:rPr>
          <w:rFonts w:cstheme="minorHAnsi"/>
        </w:rPr>
        <w:t xml:space="preserve"> aufzuzeigen, dass die Erfolgserlebnisse und die Durchsetzungsfähigkeit im Markt vor allem mit der Homogenität der Gruppe und dem Unternehmertum vor Ort zusammenhäng</w:t>
      </w:r>
      <w:r w:rsidR="0042665D" w:rsidRPr="00801ADA">
        <w:rPr>
          <w:rFonts w:cstheme="minorHAnsi"/>
        </w:rPr>
        <w:t>e</w:t>
      </w:r>
      <w:r w:rsidR="00801ADA" w:rsidRPr="00801ADA">
        <w:rPr>
          <w:rFonts w:cstheme="minorHAnsi"/>
        </w:rPr>
        <w:t>n</w:t>
      </w:r>
      <w:r w:rsidRPr="00801ADA">
        <w:rPr>
          <w:rFonts w:cstheme="minorHAnsi"/>
        </w:rPr>
        <w:t xml:space="preserve">. Dies gepaart mit den von der Quick-Zentrale entwickelten effizienten Prozessen </w:t>
      </w:r>
      <w:r w:rsidR="0088026B" w:rsidRPr="00801ADA">
        <w:rPr>
          <w:rFonts w:cstheme="minorHAnsi"/>
        </w:rPr>
        <w:t>ha</w:t>
      </w:r>
      <w:r w:rsidR="001833E2">
        <w:rPr>
          <w:rFonts w:cstheme="minorHAnsi"/>
        </w:rPr>
        <w:t>be</w:t>
      </w:r>
      <w:r w:rsidR="0088026B" w:rsidRPr="00801ADA">
        <w:rPr>
          <w:rFonts w:cstheme="minorHAnsi"/>
        </w:rPr>
        <w:t xml:space="preserve"> auch in der Pandemie und bei den diversen volkswirtschaftlichen Herausforderungen geholfen, jedem Einzelnen das Leben leichter </w:t>
      </w:r>
      <w:r w:rsidR="0024621F" w:rsidRPr="00801ADA">
        <w:rPr>
          <w:rFonts w:cstheme="minorHAnsi"/>
        </w:rPr>
        <w:t xml:space="preserve">und das Geschäft erfolgreicher </w:t>
      </w:r>
      <w:r w:rsidR="0088026B" w:rsidRPr="00801ADA">
        <w:rPr>
          <w:rFonts w:cstheme="minorHAnsi"/>
        </w:rPr>
        <w:t xml:space="preserve">zu machen. Jetzt sei der Blick nach vorne gerichtet. Themen wie Klimawandel, Fahrzeugstrukturveränderungen, </w:t>
      </w:r>
      <w:r w:rsidR="00F516E4" w:rsidRPr="00801ADA">
        <w:rPr>
          <w:rFonts w:cstheme="minorHAnsi"/>
        </w:rPr>
        <w:t xml:space="preserve">E-Commerce-Entwicklung, Preisdruck und Kostensteigerungen </w:t>
      </w:r>
      <w:r w:rsidR="00EE0F12" w:rsidRPr="00801ADA">
        <w:rPr>
          <w:rFonts w:cstheme="minorHAnsi"/>
        </w:rPr>
        <w:t>seien</w:t>
      </w:r>
      <w:r w:rsidR="00F516E4" w:rsidRPr="00801ADA">
        <w:rPr>
          <w:rFonts w:cstheme="minorHAnsi"/>
        </w:rPr>
        <w:t xml:space="preserve"> die Themen</w:t>
      </w:r>
      <w:r w:rsidR="0042665D" w:rsidRPr="00801ADA">
        <w:rPr>
          <w:rFonts w:cstheme="minorHAnsi"/>
        </w:rPr>
        <w:t>,</w:t>
      </w:r>
      <w:r w:rsidR="00F516E4" w:rsidRPr="00801ADA">
        <w:rPr>
          <w:rFonts w:cstheme="minorHAnsi"/>
        </w:rPr>
        <w:t xml:space="preserve"> auf die sich die GDHS und ihr Netzwerk im Jahr 2021 konzentrieren müsse. „Ökonomie, Ökologie und Sicherheit bilden hier das ´</w:t>
      </w:r>
      <w:r w:rsidR="001833E2">
        <w:rPr>
          <w:rFonts w:cstheme="minorHAnsi"/>
        </w:rPr>
        <w:t>M</w:t>
      </w:r>
      <w:r w:rsidR="00F516E4" w:rsidRPr="00801ADA">
        <w:rPr>
          <w:rFonts w:cstheme="minorHAnsi"/>
        </w:rPr>
        <w:t>agische Dreieck´“</w:t>
      </w:r>
      <w:r w:rsidR="00801ADA" w:rsidRPr="00801ADA">
        <w:rPr>
          <w:rFonts w:cstheme="minorHAnsi"/>
        </w:rPr>
        <w:t>,</w:t>
      </w:r>
      <w:r w:rsidR="00F516E4" w:rsidRPr="00801ADA">
        <w:rPr>
          <w:rFonts w:cstheme="minorHAnsi"/>
        </w:rPr>
        <w:t xml:space="preserve"> so Zubanovic zu den Händlern</w:t>
      </w:r>
      <w:r w:rsidR="00801ADA" w:rsidRPr="00801ADA">
        <w:rPr>
          <w:rFonts w:cstheme="minorHAnsi"/>
        </w:rPr>
        <w:t xml:space="preserve">; gleichzeitig </w:t>
      </w:r>
      <w:r w:rsidR="000644CF" w:rsidRPr="00801ADA">
        <w:rPr>
          <w:rFonts w:cstheme="minorHAnsi"/>
        </w:rPr>
        <w:t xml:space="preserve">mahnte </w:t>
      </w:r>
      <w:r w:rsidR="00801ADA" w:rsidRPr="00801ADA">
        <w:rPr>
          <w:rFonts w:cstheme="minorHAnsi"/>
        </w:rPr>
        <w:t>er</w:t>
      </w:r>
      <w:r w:rsidR="000644CF" w:rsidRPr="00801ADA">
        <w:rPr>
          <w:rFonts w:cstheme="minorHAnsi"/>
        </w:rPr>
        <w:t xml:space="preserve"> zur Anpassungsfähigkeit:</w:t>
      </w:r>
      <w:r w:rsidR="00F516E4" w:rsidRPr="00801ADA">
        <w:rPr>
          <w:rFonts w:cstheme="minorHAnsi"/>
        </w:rPr>
        <w:t xml:space="preserve"> „Die Reifen als sicherheitsrelevantes Produkt und das nötige technische Know-how dafür bleiben und bieten weiterhin die Chance für den professionellen Reifenfachhandel. </w:t>
      </w:r>
      <w:r w:rsidR="00AF5C51" w:rsidRPr="00801ADA">
        <w:rPr>
          <w:rFonts w:cstheme="minorHAnsi"/>
        </w:rPr>
        <w:t xml:space="preserve">Gerade wenn die Fahrzeuge </w:t>
      </w:r>
      <w:r w:rsidR="00AF5C51" w:rsidRPr="00801ADA">
        <w:rPr>
          <w:rFonts w:cstheme="minorHAnsi"/>
        </w:rPr>
        <w:lastRenderedPageBreak/>
        <w:t>jetzt digitaler werden</w:t>
      </w:r>
      <w:r w:rsidR="0024621F" w:rsidRPr="00801ADA">
        <w:rPr>
          <w:rFonts w:cstheme="minorHAnsi"/>
        </w:rPr>
        <w:t xml:space="preserve"> und die Elektromobilität weiter so stark wächst, </w:t>
      </w:r>
      <w:r w:rsidR="00AF5C51" w:rsidRPr="00801ADA">
        <w:rPr>
          <w:rFonts w:cstheme="minorHAnsi"/>
        </w:rPr>
        <w:t>dürfen nur noch Betriebe mit Sachkundenachweis den Reifenwechsel durchführen</w:t>
      </w:r>
      <w:r w:rsidR="00F516E4" w:rsidRPr="00801ADA">
        <w:rPr>
          <w:rFonts w:cstheme="minorHAnsi"/>
        </w:rPr>
        <w:t>.“</w:t>
      </w:r>
      <w:r w:rsidR="00AF5C51" w:rsidRPr="00801ADA">
        <w:rPr>
          <w:rFonts w:cstheme="minorHAnsi"/>
        </w:rPr>
        <w:t xml:space="preserve"> </w:t>
      </w:r>
    </w:p>
    <w:p w14:paraId="1BFB2378" w14:textId="0A8E74D0" w:rsidR="00AF5C51" w:rsidRPr="00801ADA" w:rsidRDefault="000751E6" w:rsidP="00F50D66">
      <w:pPr>
        <w:spacing w:line="276" w:lineRule="auto"/>
        <w:jc w:val="both"/>
        <w:rPr>
          <w:rFonts w:cstheme="minorHAnsi"/>
        </w:rPr>
      </w:pPr>
      <w:r w:rsidRPr="00801ADA">
        <w:rPr>
          <w:rFonts w:cstheme="minorHAnsi"/>
        </w:rPr>
        <w:t>Die GDHS stellte daher die Themen Kundenansprache und Kundenbindung</w:t>
      </w:r>
      <w:r w:rsidR="00B9072F" w:rsidRPr="00801ADA">
        <w:rPr>
          <w:rFonts w:cstheme="minorHAnsi"/>
        </w:rPr>
        <w:t xml:space="preserve"> </w:t>
      </w:r>
      <w:r w:rsidRPr="00801ADA">
        <w:rPr>
          <w:rFonts w:cstheme="minorHAnsi"/>
        </w:rPr>
        <w:t xml:space="preserve">mit in den Fokus ihrer Auftaktveranstaltung. </w:t>
      </w:r>
      <w:r w:rsidR="00F37D73" w:rsidRPr="00801ADA">
        <w:rPr>
          <w:rFonts w:cstheme="minorHAnsi"/>
        </w:rPr>
        <w:t>Effiziente</w:t>
      </w:r>
      <w:r w:rsidR="00AF5C51" w:rsidRPr="00801ADA">
        <w:rPr>
          <w:rFonts w:cstheme="minorHAnsi"/>
        </w:rPr>
        <w:t xml:space="preserve"> Marketing</w:t>
      </w:r>
      <w:r w:rsidR="000644CF" w:rsidRPr="00801ADA">
        <w:rPr>
          <w:rFonts w:cstheme="minorHAnsi"/>
        </w:rPr>
        <w:t>m</w:t>
      </w:r>
      <w:r w:rsidR="00AF5C51" w:rsidRPr="00801ADA">
        <w:rPr>
          <w:rFonts w:cstheme="minorHAnsi"/>
        </w:rPr>
        <w:t>aßna</w:t>
      </w:r>
      <w:r w:rsidR="00F04792" w:rsidRPr="00801ADA">
        <w:rPr>
          <w:rFonts w:cstheme="minorHAnsi"/>
        </w:rPr>
        <w:t>h</w:t>
      </w:r>
      <w:r w:rsidR="00AF5C51" w:rsidRPr="00801ADA">
        <w:rPr>
          <w:rFonts w:cstheme="minorHAnsi"/>
        </w:rPr>
        <w:t xml:space="preserve">men </w:t>
      </w:r>
      <w:r w:rsidR="00F37D73" w:rsidRPr="00801ADA">
        <w:rPr>
          <w:rFonts w:cstheme="minorHAnsi"/>
        </w:rPr>
        <w:t>helfen dabei</w:t>
      </w:r>
      <w:r w:rsidR="000644CF" w:rsidRPr="00801ADA">
        <w:rPr>
          <w:rFonts w:cstheme="minorHAnsi"/>
        </w:rPr>
        <w:t>,</w:t>
      </w:r>
      <w:r w:rsidR="00F37D73" w:rsidRPr="00801ADA">
        <w:rPr>
          <w:rFonts w:cstheme="minorHAnsi"/>
        </w:rPr>
        <w:t xml:space="preserve"> </w:t>
      </w:r>
      <w:r w:rsidR="00F04792" w:rsidRPr="00801ADA">
        <w:rPr>
          <w:rFonts w:cstheme="minorHAnsi"/>
        </w:rPr>
        <w:t xml:space="preserve">das Know-how in den Betrieben </w:t>
      </w:r>
      <w:r w:rsidR="00F37D73" w:rsidRPr="00801ADA">
        <w:rPr>
          <w:rFonts w:cstheme="minorHAnsi"/>
        </w:rPr>
        <w:t>herauszustellen</w:t>
      </w:r>
      <w:r w:rsidR="00F04792" w:rsidRPr="00801ADA">
        <w:rPr>
          <w:rFonts w:cstheme="minorHAnsi"/>
        </w:rPr>
        <w:t xml:space="preserve">, </w:t>
      </w:r>
      <w:r w:rsidR="00AF5C51" w:rsidRPr="00801ADA">
        <w:rPr>
          <w:rFonts w:cstheme="minorHAnsi"/>
        </w:rPr>
        <w:t>neue Kunden</w:t>
      </w:r>
      <w:r w:rsidR="00F37D73" w:rsidRPr="00801ADA">
        <w:rPr>
          <w:rFonts w:cstheme="minorHAnsi"/>
        </w:rPr>
        <w:t xml:space="preserve"> damit</w:t>
      </w:r>
      <w:r w:rsidR="00AF5C51" w:rsidRPr="00801ADA">
        <w:rPr>
          <w:rFonts w:cstheme="minorHAnsi"/>
        </w:rPr>
        <w:t xml:space="preserve"> anzusprechen und diese </w:t>
      </w:r>
      <w:r w:rsidR="00F04792" w:rsidRPr="00801ADA">
        <w:rPr>
          <w:rFonts w:cstheme="minorHAnsi"/>
        </w:rPr>
        <w:t xml:space="preserve">langfristig durch guten Service an sich zu binden. </w:t>
      </w:r>
      <w:r w:rsidR="005609A8" w:rsidRPr="00801ADA">
        <w:rPr>
          <w:rFonts w:cstheme="minorHAnsi"/>
        </w:rPr>
        <w:t xml:space="preserve">Benjamin Lipps, Operations Manager Quick, </w:t>
      </w:r>
      <w:r w:rsidR="00F37D73" w:rsidRPr="00801ADA">
        <w:rPr>
          <w:rFonts w:cstheme="minorHAnsi"/>
        </w:rPr>
        <w:t xml:space="preserve">präsentierte </w:t>
      </w:r>
      <w:r w:rsidR="005609A8" w:rsidRPr="00801ADA">
        <w:rPr>
          <w:rFonts w:cstheme="minorHAnsi"/>
        </w:rPr>
        <w:t xml:space="preserve">zusammen mit Sandra Mittler, </w:t>
      </w:r>
      <w:r w:rsidR="00B9072F" w:rsidRPr="00801ADA">
        <w:rPr>
          <w:rFonts w:cstheme="minorHAnsi"/>
        </w:rPr>
        <w:t xml:space="preserve">Senior Trade Marketing Specialist </w:t>
      </w:r>
      <w:r w:rsidR="000644CF" w:rsidRPr="00801ADA">
        <w:rPr>
          <w:rFonts w:cstheme="minorHAnsi"/>
        </w:rPr>
        <w:t xml:space="preserve">bei der Agentur </w:t>
      </w:r>
      <w:r w:rsidR="00D37528" w:rsidRPr="00801ADA">
        <w:rPr>
          <w:rFonts w:cstheme="minorHAnsi"/>
        </w:rPr>
        <w:t>a</w:t>
      </w:r>
      <w:r w:rsidR="005609A8" w:rsidRPr="00801ADA">
        <w:rPr>
          <w:rFonts w:cstheme="minorHAnsi"/>
        </w:rPr>
        <w:t>ha!</w:t>
      </w:r>
      <w:r w:rsidR="00B9072F" w:rsidRPr="00801ADA">
        <w:rPr>
          <w:rFonts w:cstheme="minorHAnsi"/>
        </w:rPr>
        <w:t>, den Aktionsplan und die Marketingbox für das Jahr 2021 mit sämtlichen Maßnahmen für die On- und Offline</w:t>
      </w:r>
      <w:r w:rsidR="000644CF" w:rsidRPr="00801ADA">
        <w:rPr>
          <w:rFonts w:cstheme="minorHAnsi"/>
        </w:rPr>
        <w:t>-</w:t>
      </w:r>
      <w:r w:rsidR="00B9072F" w:rsidRPr="00801ADA">
        <w:rPr>
          <w:rFonts w:cstheme="minorHAnsi"/>
        </w:rPr>
        <w:t>Ansprache der Quick-Kunden</w:t>
      </w:r>
      <w:r w:rsidR="00F37D73" w:rsidRPr="00801ADA">
        <w:rPr>
          <w:rFonts w:cstheme="minorHAnsi"/>
        </w:rPr>
        <w:t xml:space="preserve">. </w:t>
      </w:r>
      <w:r w:rsidR="000644CF" w:rsidRPr="00801ADA">
        <w:rPr>
          <w:rFonts w:cstheme="minorHAnsi"/>
        </w:rPr>
        <w:t xml:space="preserve">„2020 hat gezeigt, wie wichtig </w:t>
      </w:r>
      <w:r w:rsidR="009C4633" w:rsidRPr="00801ADA">
        <w:rPr>
          <w:rFonts w:cstheme="minorHAnsi"/>
        </w:rPr>
        <w:t xml:space="preserve">viele Werbeaktionen für das </w:t>
      </w:r>
      <w:r w:rsidR="000644CF" w:rsidRPr="00801ADA">
        <w:rPr>
          <w:rFonts w:cstheme="minorHAnsi"/>
        </w:rPr>
        <w:t xml:space="preserve">Online-Geschäft </w:t>
      </w:r>
      <w:r w:rsidR="009C4633" w:rsidRPr="00801ADA">
        <w:rPr>
          <w:rFonts w:cstheme="minorHAnsi"/>
        </w:rPr>
        <w:t>sind</w:t>
      </w:r>
      <w:r w:rsidR="000644CF" w:rsidRPr="00801ADA">
        <w:rPr>
          <w:rFonts w:cstheme="minorHAnsi"/>
        </w:rPr>
        <w:t>. Der Weg hier führt bereits seit 2016 für uns steil nach oben</w:t>
      </w:r>
      <w:r w:rsidR="00B77CF9" w:rsidRPr="00801ADA">
        <w:rPr>
          <w:rFonts w:cstheme="minorHAnsi"/>
        </w:rPr>
        <w:t xml:space="preserve">. Aber auch Klassiker wie der Handzettel werden nach wie vor </w:t>
      </w:r>
      <w:r w:rsidR="009C4633" w:rsidRPr="00801ADA">
        <w:rPr>
          <w:rFonts w:cstheme="minorHAnsi"/>
        </w:rPr>
        <w:t xml:space="preserve">erfolgreich </w:t>
      </w:r>
      <w:r w:rsidR="00B77CF9" w:rsidRPr="00801ADA">
        <w:rPr>
          <w:rFonts w:cstheme="minorHAnsi"/>
        </w:rPr>
        <w:t xml:space="preserve">eingesetzt“, so Lipps. </w:t>
      </w:r>
      <w:r w:rsidR="00B9072F" w:rsidRPr="00801ADA">
        <w:rPr>
          <w:rFonts w:cstheme="minorHAnsi"/>
        </w:rPr>
        <w:t xml:space="preserve">Ergänzend dazu </w:t>
      </w:r>
      <w:r w:rsidR="000644CF" w:rsidRPr="00801ADA">
        <w:rPr>
          <w:rFonts w:cstheme="minorHAnsi"/>
        </w:rPr>
        <w:t xml:space="preserve">unterstützt </w:t>
      </w:r>
      <w:r w:rsidR="00B9072F" w:rsidRPr="00801ADA">
        <w:rPr>
          <w:rFonts w:cstheme="minorHAnsi"/>
        </w:rPr>
        <w:t xml:space="preserve">die Quick-Zentrale in diesem Jahr </w:t>
      </w:r>
      <w:r w:rsidR="000644CF" w:rsidRPr="00801ADA">
        <w:rPr>
          <w:rFonts w:cstheme="minorHAnsi"/>
        </w:rPr>
        <w:t xml:space="preserve">die </w:t>
      </w:r>
      <w:r w:rsidR="00B9072F" w:rsidRPr="00801ADA">
        <w:rPr>
          <w:rFonts w:cstheme="minorHAnsi"/>
        </w:rPr>
        <w:t xml:space="preserve">Partner mit </w:t>
      </w:r>
      <w:r w:rsidR="000644CF" w:rsidRPr="00801ADA">
        <w:rPr>
          <w:rFonts w:cstheme="minorHAnsi"/>
        </w:rPr>
        <w:t xml:space="preserve">der Einführung zahlreicher </w:t>
      </w:r>
      <w:r w:rsidR="00B9072F" w:rsidRPr="00801ADA">
        <w:rPr>
          <w:rFonts w:cstheme="minorHAnsi"/>
        </w:rPr>
        <w:t>neue</w:t>
      </w:r>
      <w:r w:rsidR="000644CF" w:rsidRPr="00801ADA">
        <w:rPr>
          <w:rFonts w:cstheme="minorHAnsi"/>
        </w:rPr>
        <w:t>r</w:t>
      </w:r>
      <w:r w:rsidR="00B9072F" w:rsidRPr="00801ADA">
        <w:rPr>
          <w:rFonts w:cstheme="minorHAnsi"/>
        </w:rPr>
        <w:t xml:space="preserve"> Bezahlsysteme, </w:t>
      </w:r>
      <w:r w:rsidR="000644CF" w:rsidRPr="00801ADA">
        <w:rPr>
          <w:rFonts w:cstheme="minorHAnsi"/>
        </w:rPr>
        <w:t xml:space="preserve">durch das </w:t>
      </w:r>
      <w:r w:rsidR="00B9072F" w:rsidRPr="00801ADA">
        <w:rPr>
          <w:rFonts w:cstheme="minorHAnsi"/>
        </w:rPr>
        <w:t xml:space="preserve">Abfedern von Stoßzeiten </w:t>
      </w:r>
      <w:r w:rsidR="000644CF" w:rsidRPr="00801ADA">
        <w:rPr>
          <w:rFonts w:cstheme="minorHAnsi"/>
        </w:rPr>
        <w:t xml:space="preserve">mittels eigenem </w:t>
      </w:r>
      <w:r w:rsidR="00B9072F" w:rsidRPr="00801ADA">
        <w:rPr>
          <w:rFonts w:cstheme="minorHAnsi"/>
        </w:rPr>
        <w:t xml:space="preserve">Call-Center und </w:t>
      </w:r>
      <w:r w:rsidR="000644CF" w:rsidRPr="00801ADA">
        <w:rPr>
          <w:rFonts w:cstheme="minorHAnsi"/>
        </w:rPr>
        <w:t xml:space="preserve">mit </w:t>
      </w:r>
      <w:r w:rsidR="00B9072F" w:rsidRPr="00801ADA">
        <w:rPr>
          <w:rFonts w:cstheme="minorHAnsi"/>
        </w:rPr>
        <w:t xml:space="preserve">Optimierungen des Bewertungsmanagements. </w:t>
      </w:r>
    </w:p>
    <w:p w14:paraId="0B30A133" w14:textId="2762C508" w:rsidR="00D37528" w:rsidRPr="00801ADA" w:rsidRDefault="00D37528" w:rsidP="00F50D66">
      <w:pPr>
        <w:pStyle w:val="KeinLeerraum"/>
        <w:spacing w:line="276" w:lineRule="auto"/>
        <w:jc w:val="both"/>
        <w:rPr>
          <w:rFonts w:cstheme="minorHAnsi"/>
        </w:rPr>
      </w:pPr>
      <w:r w:rsidRPr="00801ADA">
        <w:rPr>
          <w:rFonts w:cstheme="minorHAnsi"/>
        </w:rPr>
        <w:t>Marco Drouvé, Senior Business Analyst Pricing, führte die Quick-Partner anschließend durch einen spannenden Exkurs zum Thema „Richtige Preisfindung im Online- und Offlinemarkt“. Jeder Partner müsse für seinen Betrieb den richtigen Mix finden und sich in einem dynamischen Markt auch zunehmend mit dem Thema Dynamic Pricing auseinandersetzen, um die Chancen für mögliche Rohertragsverbesserungen zu nutzen.</w:t>
      </w:r>
    </w:p>
    <w:p w14:paraId="132D90DC" w14:textId="77777777" w:rsidR="00801ADA" w:rsidRPr="00801ADA" w:rsidRDefault="00801ADA" w:rsidP="00F50D66">
      <w:pPr>
        <w:pStyle w:val="KeinLeerraum"/>
        <w:spacing w:line="276" w:lineRule="auto"/>
        <w:jc w:val="both"/>
        <w:rPr>
          <w:rFonts w:cstheme="minorHAnsi"/>
        </w:rPr>
      </w:pPr>
    </w:p>
    <w:p w14:paraId="36C1EF03" w14:textId="3405CCB0" w:rsidR="00C7725D" w:rsidRPr="00801ADA" w:rsidRDefault="00713BED" w:rsidP="00F50D66">
      <w:pPr>
        <w:spacing w:after="240" w:line="276" w:lineRule="auto"/>
        <w:jc w:val="both"/>
        <w:rPr>
          <w:rFonts w:cstheme="minorHAnsi"/>
        </w:rPr>
      </w:pPr>
      <w:r w:rsidRPr="00801ADA">
        <w:rPr>
          <w:rFonts w:cstheme="minorHAnsi"/>
        </w:rPr>
        <w:t>Claus-Christian Schramm, Director Sales Replacement Consumer Tire Dealer Germany, und Francesco Morgese, Operations Manager Sales</w:t>
      </w:r>
      <w:r w:rsidR="00B77CF9" w:rsidRPr="00801ADA">
        <w:rPr>
          <w:rFonts w:cstheme="minorHAnsi"/>
        </w:rPr>
        <w:t>,</w:t>
      </w:r>
      <w:r w:rsidRPr="00801ADA">
        <w:rPr>
          <w:rFonts w:cstheme="minorHAnsi"/>
        </w:rPr>
        <w:t xml:space="preserve"> stellten die neuen Verkaufsmaßnahmen und Marketinghighlights seitens der Marken für 2021 vor. </w:t>
      </w:r>
      <w:r w:rsidR="00C7725D" w:rsidRPr="00801ADA">
        <w:rPr>
          <w:rFonts w:cstheme="minorHAnsi"/>
        </w:rPr>
        <w:t xml:space="preserve">Goodyear </w:t>
      </w:r>
      <w:r w:rsidRPr="00801ADA">
        <w:rPr>
          <w:rFonts w:cstheme="minorHAnsi"/>
        </w:rPr>
        <w:t xml:space="preserve">sei bereits jetzt </w:t>
      </w:r>
      <w:r w:rsidR="00437618" w:rsidRPr="00801ADA">
        <w:rPr>
          <w:rFonts w:cstheme="minorHAnsi"/>
        </w:rPr>
        <w:t>mit</w:t>
      </w:r>
      <w:r w:rsidR="00C7725D" w:rsidRPr="00801ADA">
        <w:rPr>
          <w:rFonts w:cstheme="minorHAnsi"/>
        </w:rPr>
        <w:t xml:space="preserve"> innovative</w:t>
      </w:r>
      <w:r w:rsidR="00437618" w:rsidRPr="00801ADA">
        <w:rPr>
          <w:rFonts w:cstheme="minorHAnsi"/>
        </w:rPr>
        <w:t xml:space="preserve">n </w:t>
      </w:r>
      <w:r w:rsidR="00C7725D" w:rsidRPr="00801ADA">
        <w:rPr>
          <w:rFonts w:cstheme="minorHAnsi"/>
        </w:rPr>
        <w:t>Produkte</w:t>
      </w:r>
      <w:r w:rsidR="00437618" w:rsidRPr="00801ADA">
        <w:rPr>
          <w:rFonts w:cstheme="minorHAnsi"/>
        </w:rPr>
        <w:t>n für die Erstausrüstung</w:t>
      </w:r>
      <w:r w:rsidRPr="00801ADA">
        <w:rPr>
          <w:rFonts w:cstheme="minorHAnsi"/>
        </w:rPr>
        <w:t xml:space="preserve"> von Elektrofahrzeugen gut aufgestellt</w:t>
      </w:r>
      <w:r w:rsidR="00C7725D" w:rsidRPr="00801ADA">
        <w:rPr>
          <w:rFonts w:cstheme="minorHAnsi"/>
        </w:rPr>
        <w:t>, berichtete Schramm. Zudem könn</w:t>
      </w:r>
      <w:r w:rsidR="00801ADA">
        <w:rPr>
          <w:rFonts w:cstheme="minorHAnsi"/>
        </w:rPr>
        <w:t>t</w:t>
      </w:r>
      <w:r w:rsidR="00C7725D" w:rsidRPr="00801ADA">
        <w:rPr>
          <w:rFonts w:cstheme="minorHAnsi"/>
        </w:rPr>
        <w:t xml:space="preserve">en sich Partner und Endverbraucher </w:t>
      </w:r>
      <w:r w:rsidRPr="00801ADA">
        <w:rPr>
          <w:rFonts w:cstheme="minorHAnsi"/>
        </w:rPr>
        <w:t>in diesem Jahr</w:t>
      </w:r>
      <w:r w:rsidR="00C7725D" w:rsidRPr="00801ADA">
        <w:rPr>
          <w:rFonts w:cstheme="minorHAnsi"/>
        </w:rPr>
        <w:t xml:space="preserve"> auf neue Produkte und Größen freuen, so Schramm weiter. </w:t>
      </w:r>
    </w:p>
    <w:p w14:paraId="33EDDC58" w14:textId="581055F5" w:rsidR="00F37D73" w:rsidRPr="00801ADA" w:rsidRDefault="00F37D73" w:rsidP="00F50D66">
      <w:pPr>
        <w:spacing w:after="240" w:line="276" w:lineRule="auto"/>
        <w:jc w:val="both"/>
        <w:rPr>
          <w:rFonts w:cstheme="minorHAnsi"/>
        </w:rPr>
      </w:pPr>
      <w:r w:rsidRPr="00801ADA">
        <w:rPr>
          <w:rFonts w:cstheme="minorHAnsi"/>
        </w:rPr>
        <w:t xml:space="preserve">Peter Wegener und sein Quick-Team nutzten die digitale Tagung neben der Präsentation der Unterstützungsmaßnahmen durch die </w:t>
      </w:r>
      <w:r w:rsidR="00B77CF9" w:rsidRPr="00801ADA">
        <w:rPr>
          <w:rFonts w:cstheme="minorHAnsi"/>
        </w:rPr>
        <w:t>Systemz</w:t>
      </w:r>
      <w:r w:rsidRPr="00801ADA">
        <w:rPr>
          <w:rFonts w:cstheme="minorHAnsi"/>
        </w:rPr>
        <w:t xml:space="preserve">entrale auch gerne zum Austausch über die Chatfunktion und </w:t>
      </w:r>
      <w:r w:rsidR="00B77CF9" w:rsidRPr="00801ADA">
        <w:rPr>
          <w:rFonts w:cstheme="minorHAnsi"/>
        </w:rPr>
        <w:t xml:space="preserve">zur </w:t>
      </w:r>
      <w:r w:rsidRPr="00801ADA">
        <w:rPr>
          <w:rFonts w:cstheme="minorHAnsi"/>
        </w:rPr>
        <w:t>Beantwortung von Fragen – und das Feierabend</w:t>
      </w:r>
      <w:r w:rsidR="00B77CF9" w:rsidRPr="00801ADA">
        <w:rPr>
          <w:rFonts w:cstheme="minorHAnsi"/>
        </w:rPr>
        <w:t>b</w:t>
      </w:r>
      <w:r w:rsidRPr="00801ADA">
        <w:rPr>
          <w:rFonts w:cstheme="minorHAnsi"/>
        </w:rPr>
        <w:t>ier zusammen am Bildschirm kam dank 5</w:t>
      </w:r>
      <w:r w:rsidR="00B77CF9" w:rsidRPr="00801ADA">
        <w:rPr>
          <w:rFonts w:cstheme="minorHAnsi"/>
        </w:rPr>
        <w:t>-</w:t>
      </w:r>
      <w:r w:rsidRPr="00801ADA">
        <w:rPr>
          <w:rFonts w:cstheme="minorHAnsi"/>
        </w:rPr>
        <w:t>Liter-</w:t>
      </w:r>
      <w:r w:rsidR="00B77CF9" w:rsidRPr="00801ADA">
        <w:rPr>
          <w:rFonts w:cstheme="minorHAnsi"/>
        </w:rPr>
        <w:t>F</w:t>
      </w:r>
      <w:r w:rsidRPr="00801ADA">
        <w:rPr>
          <w:rFonts w:cstheme="minorHAnsi"/>
        </w:rPr>
        <w:t>ässchen für jeden Teilnehmer auch nicht zu kurz.</w:t>
      </w:r>
    </w:p>
    <w:p w14:paraId="4F778F91" w14:textId="75707C89" w:rsidR="00B77CF9" w:rsidRPr="00801ADA" w:rsidRDefault="00B51D89" w:rsidP="00F50D66">
      <w:pPr>
        <w:spacing w:line="276" w:lineRule="auto"/>
        <w:jc w:val="both"/>
        <w:rPr>
          <w:rFonts w:cstheme="minorHAnsi"/>
          <w:bCs/>
        </w:rPr>
      </w:pPr>
      <w:r w:rsidRPr="00801ADA">
        <w:rPr>
          <w:rFonts w:cstheme="minorHAnsi"/>
          <w:bCs/>
        </w:rPr>
        <w:br/>
      </w:r>
      <w:r w:rsidR="00B77CF9" w:rsidRPr="00801ADA">
        <w:rPr>
          <w:rFonts w:cstheme="minorHAnsi"/>
          <w:bCs/>
        </w:rPr>
        <w:t xml:space="preserve">Diese Presseinformation sowie Bildmaterial finden Sie neben weiteren Informationen über die GD Handelssysteme zum Download unter </w:t>
      </w:r>
      <w:hyperlink r:id="rId6" w:history="1">
        <w:r w:rsidR="00B77CF9" w:rsidRPr="00801ADA">
          <w:rPr>
            <w:rFonts w:cstheme="minorHAnsi"/>
            <w:bCs/>
          </w:rPr>
          <w:t>www.gdhs.de</w:t>
        </w:r>
      </w:hyperlink>
      <w:r w:rsidR="00B77CF9" w:rsidRPr="00801ADA">
        <w:rPr>
          <w:rFonts w:cstheme="minorHAnsi"/>
          <w:bCs/>
        </w:rPr>
        <w:t>.</w:t>
      </w:r>
    </w:p>
    <w:p w14:paraId="745116A8" w14:textId="77777777" w:rsidR="00B77CF9" w:rsidRPr="00801ADA" w:rsidRDefault="00B77CF9" w:rsidP="00F50D66">
      <w:pPr>
        <w:spacing w:line="276" w:lineRule="auto"/>
        <w:rPr>
          <w:rFonts w:cstheme="minorHAnsi"/>
          <w:b/>
        </w:rPr>
      </w:pPr>
      <w:r w:rsidRPr="00801ADA">
        <w:rPr>
          <w:rFonts w:cstheme="minorHAnsi"/>
          <w:b/>
        </w:rPr>
        <w:t>Pressekontakt:</w:t>
      </w:r>
    </w:p>
    <w:p w14:paraId="08DDAA85" w14:textId="0FCCC441" w:rsidR="00B77CF9" w:rsidRPr="00801ADA" w:rsidRDefault="00B77CF9" w:rsidP="00F50D66">
      <w:pPr>
        <w:spacing w:line="276" w:lineRule="auto"/>
        <w:rPr>
          <w:rFonts w:cstheme="minorHAnsi"/>
          <w:bCs/>
          <w:lang w:val="it-IT"/>
        </w:rPr>
      </w:pPr>
      <w:r w:rsidRPr="00801ADA">
        <w:rPr>
          <w:rFonts w:cstheme="minorHAnsi"/>
          <w:bCs/>
        </w:rPr>
        <w:t>GD Handelssysteme GmbH Anne Reck</w:t>
      </w:r>
      <w:r w:rsidRPr="00801ADA">
        <w:rPr>
          <w:rFonts w:cstheme="minorHAnsi"/>
          <w:bCs/>
        </w:rPr>
        <w:br/>
        <w:t xml:space="preserve">Xantener Straße 105 </w:t>
      </w:r>
      <w:r w:rsidRPr="00801ADA">
        <w:rPr>
          <w:rFonts w:cstheme="minorHAnsi"/>
          <w:bCs/>
        </w:rPr>
        <w:br/>
        <w:t xml:space="preserve">50733 Köln </w:t>
      </w:r>
      <w:r w:rsidRPr="00801ADA">
        <w:rPr>
          <w:rFonts w:cstheme="minorHAnsi"/>
          <w:bCs/>
        </w:rPr>
        <w:br/>
        <w:t xml:space="preserve">Tel. </w:t>
      </w:r>
      <w:r w:rsidRPr="00801ADA">
        <w:rPr>
          <w:rFonts w:cstheme="minorHAnsi"/>
          <w:bCs/>
          <w:lang w:val="it-IT"/>
        </w:rPr>
        <w:t xml:space="preserve">+49 (221) 9 76 66 246 </w:t>
      </w:r>
      <w:r w:rsidRPr="00801ADA">
        <w:rPr>
          <w:rFonts w:cstheme="minorHAnsi"/>
          <w:bCs/>
          <w:lang w:val="it-IT"/>
        </w:rPr>
        <w:br/>
        <w:t>Fax +49 (221) 9 76 66 576</w:t>
      </w:r>
      <w:r w:rsidRPr="00801ADA">
        <w:rPr>
          <w:rFonts w:cstheme="minorHAnsi"/>
          <w:bCs/>
          <w:lang w:val="it-IT"/>
        </w:rPr>
        <w:br/>
        <w:t>E-Mail: anne.reck@gdhs.de</w:t>
      </w:r>
    </w:p>
    <w:p w14:paraId="49FD69DE" w14:textId="77777777" w:rsidR="00F516E4" w:rsidRPr="00B77CF9" w:rsidRDefault="00F516E4" w:rsidP="00F50D66">
      <w:pPr>
        <w:spacing w:line="276" w:lineRule="auto"/>
        <w:rPr>
          <w:lang w:val="it-IT"/>
        </w:rPr>
      </w:pPr>
    </w:p>
    <w:sectPr w:rsidR="00F516E4" w:rsidRPr="00B77C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191"/>
    <w:rsid w:val="00017A45"/>
    <w:rsid w:val="000644CF"/>
    <w:rsid w:val="000751E6"/>
    <w:rsid w:val="00154010"/>
    <w:rsid w:val="001833E2"/>
    <w:rsid w:val="001E4CD4"/>
    <w:rsid w:val="0024621F"/>
    <w:rsid w:val="00281856"/>
    <w:rsid w:val="00383DD0"/>
    <w:rsid w:val="0040529C"/>
    <w:rsid w:val="0042665D"/>
    <w:rsid w:val="004355DE"/>
    <w:rsid w:val="00437618"/>
    <w:rsid w:val="00556D1C"/>
    <w:rsid w:val="005609A8"/>
    <w:rsid w:val="006776AF"/>
    <w:rsid w:val="006C528C"/>
    <w:rsid w:val="00713BED"/>
    <w:rsid w:val="00737FE6"/>
    <w:rsid w:val="00801ADA"/>
    <w:rsid w:val="00815A31"/>
    <w:rsid w:val="0088026B"/>
    <w:rsid w:val="009652D3"/>
    <w:rsid w:val="00986A0A"/>
    <w:rsid w:val="009C4633"/>
    <w:rsid w:val="00A8634A"/>
    <w:rsid w:val="00AE2304"/>
    <w:rsid w:val="00AF5C51"/>
    <w:rsid w:val="00B436C5"/>
    <w:rsid w:val="00B51D89"/>
    <w:rsid w:val="00B77CF9"/>
    <w:rsid w:val="00B9072F"/>
    <w:rsid w:val="00C10070"/>
    <w:rsid w:val="00C43191"/>
    <w:rsid w:val="00C7725D"/>
    <w:rsid w:val="00CE37C2"/>
    <w:rsid w:val="00D37528"/>
    <w:rsid w:val="00EE0F12"/>
    <w:rsid w:val="00EF1650"/>
    <w:rsid w:val="00F04792"/>
    <w:rsid w:val="00F37D73"/>
    <w:rsid w:val="00F50D66"/>
    <w:rsid w:val="00F516E4"/>
    <w:rsid w:val="00F90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A3402"/>
  <w15:chartTrackingRefBased/>
  <w15:docId w15:val="{21FB58B8-5A23-4664-BB17-A152DD27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37528"/>
    <w:pPr>
      <w:spacing w:after="0" w:line="240" w:lineRule="auto"/>
    </w:pPr>
  </w:style>
  <w:style w:type="character" w:styleId="Kommentarzeichen">
    <w:name w:val="annotation reference"/>
    <w:basedOn w:val="Absatz-Standardschriftart"/>
    <w:uiPriority w:val="99"/>
    <w:semiHidden/>
    <w:unhideWhenUsed/>
    <w:rsid w:val="0024621F"/>
    <w:rPr>
      <w:sz w:val="16"/>
      <w:szCs w:val="16"/>
    </w:rPr>
  </w:style>
  <w:style w:type="paragraph" w:styleId="Kommentartext">
    <w:name w:val="annotation text"/>
    <w:basedOn w:val="Standard"/>
    <w:link w:val="KommentartextZchn"/>
    <w:uiPriority w:val="99"/>
    <w:semiHidden/>
    <w:unhideWhenUsed/>
    <w:rsid w:val="0024621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4621F"/>
    <w:rPr>
      <w:sz w:val="20"/>
      <w:szCs w:val="20"/>
    </w:rPr>
  </w:style>
  <w:style w:type="paragraph" w:styleId="Kommentarthema">
    <w:name w:val="annotation subject"/>
    <w:basedOn w:val="Kommentartext"/>
    <w:next w:val="Kommentartext"/>
    <w:link w:val="KommentarthemaZchn"/>
    <w:uiPriority w:val="99"/>
    <w:semiHidden/>
    <w:unhideWhenUsed/>
    <w:rsid w:val="0024621F"/>
    <w:rPr>
      <w:b/>
      <w:bCs/>
    </w:rPr>
  </w:style>
  <w:style w:type="character" w:customStyle="1" w:styleId="KommentarthemaZchn">
    <w:name w:val="Kommentarthema Zchn"/>
    <w:basedOn w:val="KommentartextZchn"/>
    <w:link w:val="Kommentarthema"/>
    <w:uiPriority w:val="99"/>
    <w:semiHidden/>
    <w:rsid w:val="0024621F"/>
    <w:rPr>
      <w:b/>
      <w:bCs/>
      <w:sz w:val="20"/>
      <w:szCs w:val="20"/>
    </w:rPr>
  </w:style>
  <w:style w:type="character" w:styleId="Hyperlink">
    <w:name w:val="Hyperlink"/>
    <w:rsid w:val="00B77CF9"/>
    <w:rPr>
      <w:color w:val="0000FF"/>
      <w:u w:val="single"/>
    </w:rPr>
  </w:style>
  <w:style w:type="paragraph" w:styleId="Sprechblasentext">
    <w:name w:val="Balloon Text"/>
    <w:basedOn w:val="Standard"/>
    <w:link w:val="SprechblasentextZchn"/>
    <w:uiPriority w:val="99"/>
    <w:semiHidden/>
    <w:unhideWhenUsed/>
    <w:rsid w:val="009C463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C46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dhs.de"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4956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Reck</dc:creator>
  <cp:keywords/>
  <dc:description/>
  <cp:lastModifiedBy>Jochen Heisel</cp:lastModifiedBy>
  <cp:revision>9</cp:revision>
  <dcterms:created xsi:type="dcterms:W3CDTF">2021-02-18T15:17:00Z</dcterms:created>
  <dcterms:modified xsi:type="dcterms:W3CDTF">2021-02-23T08:40:00Z</dcterms:modified>
</cp:coreProperties>
</file>